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556D74" w14:textId="77777777" w:rsidR="00702873" w:rsidRDefault="00702873" w:rsidP="00702873">
      <w:pPr>
        <w:spacing w:after="0"/>
        <w:jc w:val="center"/>
        <w:rPr>
          <w:rFonts w:ascii="LM Roman 10" w:hAnsi="LM Roman 10"/>
          <w:b/>
          <w:bCs/>
          <w:sz w:val="24"/>
          <w:szCs w:val="24"/>
        </w:rPr>
      </w:pPr>
      <w:bookmarkStart w:id="0" w:name="_Hlk18234203"/>
      <w:r>
        <w:rPr>
          <w:rFonts w:ascii="LM Roman 10" w:hAnsi="LM Roman 10"/>
          <w:b/>
          <w:bCs/>
          <w:sz w:val="24"/>
          <w:szCs w:val="24"/>
        </w:rPr>
        <w:t>UNIVERSIDAD NACIONAL AUTÓNOMA DE MÉXICO</w:t>
      </w:r>
    </w:p>
    <w:p w14:paraId="2C54B510" w14:textId="77777777" w:rsidR="00702873" w:rsidRPr="006E5AE2" w:rsidRDefault="00702873" w:rsidP="00702873">
      <w:pPr>
        <w:spacing w:after="0"/>
        <w:jc w:val="center"/>
        <w:rPr>
          <w:rFonts w:ascii="LM Roman 10" w:hAnsi="LM Roman 10"/>
          <w:b/>
          <w:bCs/>
          <w:sz w:val="24"/>
          <w:szCs w:val="24"/>
        </w:rPr>
      </w:pPr>
      <w:r>
        <w:rPr>
          <w:rFonts w:ascii="LM Roman 10" w:hAnsi="LM Roman 10"/>
          <w:b/>
          <w:bCs/>
          <w:sz w:val="24"/>
          <w:szCs w:val="24"/>
        </w:rPr>
        <w:t>FACULTAD DE QUÍMICA</w:t>
      </w:r>
    </w:p>
    <w:tbl>
      <w:tblPr>
        <w:tblStyle w:val="Tablaconcuadrcula"/>
        <w:tblpPr w:leftFromText="141" w:rightFromText="141" w:vertAnchor="text" w:horzAnchor="margin" w:tblpY="32"/>
        <w:tblW w:w="0" w:type="auto"/>
        <w:tblLayout w:type="fixed"/>
        <w:tblLook w:val="04A0" w:firstRow="1" w:lastRow="0" w:firstColumn="1" w:lastColumn="0" w:noHBand="0" w:noVBand="1"/>
      </w:tblPr>
      <w:tblGrid>
        <w:gridCol w:w="870"/>
        <w:gridCol w:w="1530"/>
        <w:gridCol w:w="1302"/>
        <w:gridCol w:w="1336"/>
        <w:gridCol w:w="882"/>
        <w:gridCol w:w="1701"/>
        <w:gridCol w:w="2410"/>
      </w:tblGrid>
      <w:tr w:rsidR="00702873" w14:paraId="37BC1F3C" w14:textId="77777777" w:rsidTr="00702873">
        <w:tc>
          <w:tcPr>
            <w:tcW w:w="2400" w:type="dxa"/>
            <w:gridSpan w:val="2"/>
            <w:shd w:val="clear" w:color="auto" w:fill="D9D9D9" w:themeFill="background1" w:themeFillShade="D9"/>
            <w:vAlign w:val="center"/>
          </w:tcPr>
          <w:p w14:paraId="48B2E9F3" w14:textId="77777777" w:rsidR="00702873" w:rsidRPr="006E5AE2" w:rsidRDefault="00702873" w:rsidP="0065609E">
            <w:pPr>
              <w:pStyle w:val="Encabezado"/>
              <w:rPr>
                <w:rFonts w:ascii="Avenir Next LT Pro" w:hAnsi="Avenir Next LT Pro"/>
              </w:rPr>
            </w:pPr>
            <w:r w:rsidRPr="006E5AE2">
              <w:rPr>
                <w:rFonts w:ascii="Avenir Next LT Pro" w:hAnsi="Avenir Next LT Pro"/>
              </w:rPr>
              <w:t>Nombre del alumno</w:t>
            </w:r>
          </w:p>
        </w:tc>
        <w:tc>
          <w:tcPr>
            <w:tcW w:w="5221" w:type="dxa"/>
            <w:gridSpan w:val="4"/>
            <w:vAlign w:val="center"/>
          </w:tcPr>
          <w:p w14:paraId="12C5DF87" w14:textId="77777777" w:rsidR="00702873" w:rsidRDefault="00702873" w:rsidP="0065609E">
            <w:pPr>
              <w:pStyle w:val="Encabezado"/>
              <w:jc w:val="center"/>
              <w:rPr>
                <w:rFonts w:ascii="Avenir Next LT Pro" w:hAnsi="Avenir Next LT Pro"/>
                <w:sz w:val="26"/>
                <w:szCs w:val="26"/>
              </w:rPr>
            </w:pPr>
          </w:p>
          <w:p w14:paraId="4C1D0620" w14:textId="77777777" w:rsidR="00702873" w:rsidRPr="006E5AE2" w:rsidRDefault="00702873" w:rsidP="0065609E">
            <w:pPr>
              <w:pStyle w:val="Encabezado"/>
              <w:jc w:val="center"/>
              <w:rPr>
                <w:rFonts w:ascii="Avenir Next LT Pro" w:hAnsi="Avenir Next LT Pro"/>
                <w:sz w:val="26"/>
                <w:szCs w:val="26"/>
              </w:rPr>
            </w:pPr>
          </w:p>
        </w:tc>
        <w:tc>
          <w:tcPr>
            <w:tcW w:w="2410" w:type="dxa"/>
            <w:shd w:val="clear" w:color="auto" w:fill="D9D9D9" w:themeFill="background1" w:themeFillShade="D9"/>
            <w:vAlign w:val="center"/>
          </w:tcPr>
          <w:p w14:paraId="1080C96D" w14:textId="77777777" w:rsidR="00702873" w:rsidRDefault="00702873" w:rsidP="0065609E">
            <w:pPr>
              <w:pStyle w:val="Encabezado"/>
              <w:jc w:val="center"/>
              <w:rPr>
                <w:rFonts w:ascii="Avenir Next LT Pro" w:hAnsi="Avenir Next LT Pro"/>
              </w:rPr>
            </w:pPr>
            <w:r>
              <w:rPr>
                <w:rFonts w:ascii="Avenir Next LT Pro" w:hAnsi="Avenir Next LT Pro"/>
              </w:rPr>
              <w:t>Calificación</w:t>
            </w:r>
          </w:p>
        </w:tc>
      </w:tr>
      <w:tr w:rsidR="00702873" w14:paraId="4C4618C9" w14:textId="77777777" w:rsidTr="00702873">
        <w:tc>
          <w:tcPr>
            <w:tcW w:w="2400" w:type="dxa"/>
            <w:gridSpan w:val="2"/>
            <w:shd w:val="clear" w:color="auto" w:fill="D9D9D9" w:themeFill="background1" w:themeFillShade="D9"/>
          </w:tcPr>
          <w:p w14:paraId="470702F5" w14:textId="77777777" w:rsidR="00702873" w:rsidRDefault="00702873" w:rsidP="0065609E">
            <w:pPr>
              <w:pStyle w:val="Encabezado"/>
              <w:rPr>
                <w:rFonts w:ascii="Avenir Next LT Pro" w:hAnsi="Avenir Next LT Pro"/>
              </w:rPr>
            </w:pPr>
            <w:r>
              <w:rPr>
                <w:rFonts w:ascii="Avenir Next LT Pro" w:hAnsi="Avenir Next LT Pro"/>
              </w:rPr>
              <w:t>Número de cuenta</w:t>
            </w:r>
          </w:p>
        </w:tc>
        <w:tc>
          <w:tcPr>
            <w:tcW w:w="5221" w:type="dxa"/>
            <w:gridSpan w:val="4"/>
          </w:tcPr>
          <w:p w14:paraId="730959C0" w14:textId="77777777" w:rsidR="00702873" w:rsidRDefault="00702873" w:rsidP="0065609E">
            <w:pPr>
              <w:pStyle w:val="Encabezado"/>
              <w:rPr>
                <w:rFonts w:ascii="Avenir Next LT Pro" w:hAnsi="Avenir Next LT Pro"/>
              </w:rPr>
            </w:pPr>
          </w:p>
        </w:tc>
        <w:tc>
          <w:tcPr>
            <w:tcW w:w="2410" w:type="dxa"/>
            <w:vMerge w:val="restart"/>
          </w:tcPr>
          <w:p w14:paraId="48C51868" w14:textId="77777777" w:rsidR="00702873" w:rsidRDefault="00702873" w:rsidP="0065609E">
            <w:pPr>
              <w:pStyle w:val="Encabezado"/>
              <w:rPr>
                <w:rFonts w:ascii="Avenir Next LT Pro" w:hAnsi="Avenir Next LT Pro"/>
              </w:rPr>
            </w:pPr>
          </w:p>
        </w:tc>
      </w:tr>
      <w:tr w:rsidR="00702873" w14:paraId="2A850D72" w14:textId="77777777" w:rsidTr="00702873">
        <w:tc>
          <w:tcPr>
            <w:tcW w:w="2400" w:type="dxa"/>
            <w:gridSpan w:val="2"/>
            <w:shd w:val="clear" w:color="auto" w:fill="D9D9D9" w:themeFill="background1" w:themeFillShade="D9"/>
          </w:tcPr>
          <w:p w14:paraId="3831AA0A" w14:textId="77777777" w:rsidR="00702873" w:rsidRDefault="00702873" w:rsidP="0065609E">
            <w:pPr>
              <w:pStyle w:val="Encabezado"/>
              <w:rPr>
                <w:rFonts w:ascii="Avenir Next LT Pro" w:hAnsi="Avenir Next LT Pro"/>
              </w:rPr>
            </w:pPr>
            <w:r>
              <w:rPr>
                <w:rFonts w:ascii="Avenir Next LT Pro" w:hAnsi="Avenir Next LT Pro"/>
              </w:rPr>
              <w:t>Departamento</w:t>
            </w:r>
          </w:p>
        </w:tc>
        <w:tc>
          <w:tcPr>
            <w:tcW w:w="5221" w:type="dxa"/>
            <w:gridSpan w:val="4"/>
          </w:tcPr>
          <w:p w14:paraId="6455255C" w14:textId="77777777" w:rsidR="00702873" w:rsidRDefault="00702873" w:rsidP="0065609E">
            <w:pPr>
              <w:pStyle w:val="Encabezado"/>
              <w:jc w:val="center"/>
              <w:rPr>
                <w:rFonts w:ascii="Avenir Next LT Pro" w:hAnsi="Avenir Next LT Pro"/>
              </w:rPr>
            </w:pPr>
            <w:r>
              <w:rPr>
                <w:rFonts w:ascii="Avenir Next LT Pro" w:hAnsi="Avenir Next LT Pro"/>
              </w:rPr>
              <w:t>Química Analítica</w:t>
            </w:r>
          </w:p>
        </w:tc>
        <w:tc>
          <w:tcPr>
            <w:tcW w:w="2410" w:type="dxa"/>
            <w:vMerge/>
          </w:tcPr>
          <w:p w14:paraId="3187318F" w14:textId="77777777" w:rsidR="00702873" w:rsidRDefault="00702873" w:rsidP="0065609E">
            <w:pPr>
              <w:pStyle w:val="Encabezado"/>
              <w:rPr>
                <w:rFonts w:ascii="Avenir Next LT Pro" w:hAnsi="Avenir Next LT Pro"/>
              </w:rPr>
            </w:pPr>
          </w:p>
        </w:tc>
      </w:tr>
      <w:tr w:rsidR="00702873" w14:paraId="553D9F7A" w14:textId="77777777" w:rsidTr="00702873">
        <w:tc>
          <w:tcPr>
            <w:tcW w:w="870" w:type="dxa"/>
            <w:shd w:val="clear" w:color="auto" w:fill="D9D9D9" w:themeFill="background1" w:themeFillShade="D9"/>
          </w:tcPr>
          <w:p w14:paraId="4D61A7BA" w14:textId="77777777" w:rsidR="00702873" w:rsidRDefault="00702873" w:rsidP="0065609E">
            <w:pPr>
              <w:pStyle w:val="Encabezado"/>
              <w:rPr>
                <w:rFonts w:ascii="Avenir Next LT Pro" w:hAnsi="Avenir Next LT Pro"/>
              </w:rPr>
            </w:pPr>
            <w:r>
              <w:rPr>
                <w:rFonts w:ascii="Avenir Next LT Pro" w:hAnsi="Avenir Next LT Pro"/>
              </w:rPr>
              <w:t>Grupo</w:t>
            </w:r>
          </w:p>
        </w:tc>
        <w:tc>
          <w:tcPr>
            <w:tcW w:w="1530" w:type="dxa"/>
          </w:tcPr>
          <w:p w14:paraId="366C7831" w14:textId="77777777" w:rsidR="00702873" w:rsidRDefault="00702873" w:rsidP="0065609E">
            <w:pPr>
              <w:pStyle w:val="Encabezado"/>
              <w:rPr>
                <w:rFonts w:ascii="Avenir Next LT Pro" w:hAnsi="Avenir Next LT Pro"/>
              </w:rPr>
            </w:pPr>
          </w:p>
        </w:tc>
        <w:tc>
          <w:tcPr>
            <w:tcW w:w="1302" w:type="dxa"/>
            <w:shd w:val="clear" w:color="auto" w:fill="D9D9D9" w:themeFill="background1" w:themeFillShade="D9"/>
          </w:tcPr>
          <w:p w14:paraId="7A4BBFAC" w14:textId="77777777" w:rsidR="00702873" w:rsidRDefault="00702873" w:rsidP="0065609E">
            <w:pPr>
              <w:pStyle w:val="Encabezado"/>
              <w:rPr>
                <w:rFonts w:ascii="Avenir Next LT Pro" w:hAnsi="Avenir Next LT Pro"/>
              </w:rPr>
            </w:pPr>
            <w:r>
              <w:rPr>
                <w:rFonts w:ascii="Avenir Next LT Pro" w:hAnsi="Avenir Next LT Pro"/>
              </w:rPr>
              <w:t>Semestre</w:t>
            </w:r>
          </w:p>
        </w:tc>
        <w:tc>
          <w:tcPr>
            <w:tcW w:w="1336" w:type="dxa"/>
          </w:tcPr>
          <w:p w14:paraId="47051B73" w14:textId="77777777" w:rsidR="00702873" w:rsidRDefault="00702873" w:rsidP="0065609E">
            <w:pPr>
              <w:pStyle w:val="Encabezado"/>
              <w:rPr>
                <w:rFonts w:ascii="Avenir Next LT Pro" w:hAnsi="Avenir Next LT Pro"/>
              </w:rPr>
            </w:pPr>
          </w:p>
        </w:tc>
        <w:tc>
          <w:tcPr>
            <w:tcW w:w="882" w:type="dxa"/>
            <w:shd w:val="clear" w:color="auto" w:fill="D9D9D9" w:themeFill="background1" w:themeFillShade="D9"/>
          </w:tcPr>
          <w:p w14:paraId="29FAEF42" w14:textId="77777777" w:rsidR="00702873" w:rsidRDefault="00702873" w:rsidP="0065609E">
            <w:pPr>
              <w:pStyle w:val="Encabezado"/>
              <w:rPr>
                <w:rFonts w:ascii="Avenir Next LT Pro" w:hAnsi="Avenir Next LT Pro"/>
              </w:rPr>
            </w:pPr>
            <w:r>
              <w:rPr>
                <w:rFonts w:ascii="Avenir Next LT Pro" w:hAnsi="Avenir Next LT Pro"/>
              </w:rPr>
              <w:t>Tipo</w:t>
            </w:r>
          </w:p>
        </w:tc>
        <w:tc>
          <w:tcPr>
            <w:tcW w:w="1701" w:type="dxa"/>
          </w:tcPr>
          <w:p w14:paraId="1AB980B5" w14:textId="77777777" w:rsidR="00702873" w:rsidRDefault="00702873" w:rsidP="0065609E">
            <w:pPr>
              <w:pStyle w:val="Encabezado"/>
              <w:jc w:val="center"/>
              <w:rPr>
                <w:rFonts w:ascii="Avenir Next LT Pro" w:hAnsi="Avenir Next LT Pro"/>
              </w:rPr>
            </w:pPr>
            <w:r>
              <w:rPr>
                <w:rFonts w:ascii="Avenir Next LT Pro" w:hAnsi="Avenir Next LT Pro"/>
              </w:rPr>
              <w:t>Teoría</w:t>
            </w:r>
          </w:p>
        </w:tc>
        <w:tc>
          <w:tcPr>
            <w:tcW w:w="2410" w:type="dxa"/>
            <w:vMerge/>
          </w:tcPr>
          <w:p w14:paraId="598B6F67" w14:textId="77777777" w:rsidR="00702873" w:rsidRDefault="00702873" w:rsidP="0065609E">
            <w:pPr>
              <w:pStyle w:val="Encabezado"/>
              <w:rPr>
                <w:rFonts w:ascii="Avenir Next LT Pro" w:hAnsi="Avenir Next LT Pro"/>
              </w:rPr>
            </w:pPr>
          </w:p>
        </w:tc>
      </w:tr>
      <w:tr w:rsidR="00702873" w14:paraId="00933169" w14:textId="77777777" w:rsidTr="00702873">
        <w:tc>
          <w:tcPr>
            <w:tcW w:w="870" w:type="dxa"/>
            <w:shd w:val="clear" w:color="auto" w:fill="D9D9D9" w:themeFill="background1" w:themeFillShade="D9"/>
          </w:tcPr>
          <w:p w14:paraId="381BFC17" w14:textId="77777777" w:rsidR="00702873" w:rsidRDefault="00702873" w:rsidP="0065609E">
            <w:pPr>
              <w:pStyle w:val="Encabezado"/>
              <w:rPr>
                <w:rFonts w:ascii="Avenir Next LT Pro" w:hAnsi="Avenir Next LT Pro"/>
              </w:rPr>
            </w:pPr>
            <w:r>
              <w:rPr>
                <w:rFonts w:ascii="Avenir Next LT Pro" w:hAnsi="Avenir Next LT Pro"/>
              </w:rPr>
              <w:t>Calve</w:t>
            </w:r>
          </w:p>
        </w:tc>
        <w:tc>
          <w:tcPr>
            <w:tcW w:w="1530" w:type="dxa"/>
          </w:tcPr>
          <w:p w14:paraId="24A2BFFF" w14:textId="77777777" w:rsidR="00702873" w:rsidRDefault="00702873" w:rsidP="0065609E">
            <w:pPr>
              <w:pStyle w:val="Encabezado"/>
              <w:jc w:val="center"/>
              <w:rPr>
                <w:rFonts w:ascii="Avenir Next LT Pro" w:hAnsi="Avenir Next LT Pro"/>
              </w:rPr>
            </w:pPr>
            <w:r>
              <w:rPr>
                <w:rFonts w:ascii="Avenir Next LT Pro" w:hAnsi="Avenir Next LT Pro"/>
              </w:rPr>
              <w:t>1612</w:t>
            </w:r>
          </w:p>
        </w:tc>
        <w:tc>
          <w:tcPr>
            <w:tcW w:w="1302" w:type="dxa"/>
            <w:shd w:val="clear" w:color="auto" w:fill="D9D9D9" w:themeFill="background1" w:themeFillShade="D9"/>
          </w:tcPr>
          <w:p w14:paraId="12AC519C" w14:textId="77777777" w:rsidR="00702873" w:rsidRDefault="00702873" w:rsidP="0065609E">
            <w:pPr>
              <w:pStyle w:val="Encabezado"/>
              <w:rPr>
                <w:rFonts w:ascii="Avenir Next LT Pro" w:hAnsi="Avenir Next LT Pro"/>
              </w:rPr>
            </w:pPr>
            <w:r>
              <w:rPr>
                <w:rFonts w:ascii="Avenir Next LT Pro" w:hAnsi="Avenir Next LT Pro"/>
              </w:rPr>
              <w:t>Asignatura</w:t>
            </w:r>
          </w:p>
        </w:tc>
        <w:tc>
          <w:tcPr>
            <w:tcW w:w="3919" w:type="dxa"/>
            <w:gridSpan w:val="3"/>
          </w:tcPr>
          <w:p w14:paraId="77C39B72" w14:textId="77777777" w:rsidR="00702873" w:rsidRDefault="00702873" w:rsidP="0065609E">
            <w:pPr>
              <w:pStyle w:val="Encabezado"/>
              <w:jc w:val="center"/>
              <w:rPr>
                <w:rFonts w:ascii="Avenir Next LT Pro" w:hAnsi="Avenir Next LT Pro"/>
              </w:rPr>
            </w:pPr>
            <w:r>
              <w:rPr>
                <w:rFonts w:ascii="Avenir Next LT Pro" w:hAnsi="Avenir Next LT Pro"/>
              </w:rPr>
              <w:t>Química Analítica Instrumental I</w:t>
            </w:r>
          </w:p>
        </w:tc>
        <w:tc>
          <w:tcPr>
            <w:tcW w:w="2410" w:type="dxa"/>
            <w:vMerge/>
          </w:tcPr>
          <w:p w14:paraId="262F5316" w14:textId="77777777" w:rsidR="00702873" w:rsidRDefault="00702873" w:rsidP="0065609E">
            <w:pPr>
              <w:pStyle w:val="Encabezado"/>
              <w:rPr>
                <w:rFonts w:ascii="Avenir Next LT Pro" w:hAnsi="Avenir Next LT Pro"/>
              </w:rPr>
            </w:pPr>
          </w:p>
        </w:tc>
      </w:tr>
      <w:tr w:rsidR="00702873" w14:paraId="61650EA6" w14:textId="77777777" w:rsidTr="00702873">
        <w:tc>
          <w:tcPr>
            <w:tcW w:w="2400" w:type="dxa"/>
            <w:gridSpan w:val="2"/>
            <w:shd w:val="clear" w:color="auto" w:fill="D9D9D9" w:themeFill="background1" w:themeFillShade="D9"/>
          </w:tcPr>
          <w:p w14:paraId="29DB4863" w14:textId="77777777" w:rsidR="00702873" w:rsidRDefault="00702873" w:rsidP="0065609E">
            <w:pPr>
              <w:pStyle w:val="Encabezado"/>
              <w:rPr>
                <w:rFonts w:ascii="Avenir Next LT Pro" w:hAnsi="Avenir Next LT Pro"/>
              </w:rPr>
            </w:pPr>
            <w:r>
              <w:rPr>
                <w:rFonts w:ascii="Avenir Next LT Pro" w:hAnsi="Avenir Next LT Pro"/>
              </w:rPr>
              <w:t>Nombre del profesor</w:t>
            </w:r>
          </w:p>
        </w:tc>
        <w:tc>
          <w:tcPr>
            <w:tcW w:w="5221" w:type="dxa"/>
            <w:gridSpan w:val="4"/>
          </w:tcPr>
          <w:p w14:paraId="5C74BD21" w14:textId="77777777" w:rsidR="00702873" w:rsidRDefault="00702873" w:rsidP="0065609E">
            <w:pPr>
              <w:pStyle w:val="Encabezado"/>
              <w:jc w:val="center"/>
              <w:rPr>
                <w:rFonts w:ascii="Avenir Next LT Pro" w:hAnsi="Avenir Next LT Pro"/>
              </w:rPr>
            </w:pPr>
            <w:r>
              <w:rPr>
                <w:rFonts w:ascii="Avenir Next LT Pro" w:hAnsi="Avenir Next LT Pro"/>
              </w:rPr>
              <w:t>Zurisadai Padilla Gómez</w:t>
            </w:r>
          </w:p>
        </w:tc>
        <w:tc>
          <w:tcPr>
            <w:tcW w:w="2410" w:type="dxa"/>
            <w:vMerge/>
          </w:tcPr>
          <w:p w14:paraId="0588850E" w14:textId="77777777" w:rsidR="00702873" w:rsidRDefault="00702873" w:rsidP="0065609E">
            <w:pPr>
              <w:pStyle w:val="Encabezado"/>
              <w:rPr>
                <w:rFonts w:ascii="Avenir Next LT Pro" w:hAnsi="Avenir Next LT Pro"/>
              </w:rPr>
            </w:pPr>
          </w:p>
        </w:tc>
      </w:tr>
    </w:tbl>
    <w:p w14:paraId="7CEFE8B7" w14:textId="77777777" w:rsidR="00702873" w:rsidRDefault="00702873" w:rsidP="00702873">
      <w:pPr>
        <w:spacing w:after="0"/>
        <w:jc w:val="center"/>
        <w:rPr>
          <w:rFonts w:ascii="Avenir Next LT Pro" w:hAnsi="Avenir Next LT Pro"/>
        </w:rPr>
      </w:pPr>
    </w:p>
    <w:p w14:paraId="1ABFC2B2" w14:textId="57AA6061" w:rsidR="00702873" w:rsidRDefault="00702873" w:rsidP="00702873">
      <w:pPr>
        <w:spacing w:after="0"/>
        <w:jc w:val="center"/>
        <w:rPr>
          <w:rFonts w:ascii="Avenir Next LT Pro" w:hAnsi="Avenir Next LT Pro"/>
          <w:b/>
          <w:bCs/>
        </w:rPr>
      </w:pPr>
      <w:r>
        <w:rPr>
          <w:rFonts w:ascii="Avenir Next LT Pro" w:hAnsi="Avenir Next LT Pro"/>
          <w:b/>
          <w:bCs/>
        </w:rPr>
        <w:t>PROYECTO</w:t>
      </w:r>
      <w:r>
        <w:rPr>
          <w:rFonts w:ascii="Avenir Next LT Pro" w:hAnsi="Avenir Next LT Pro"/>
          <w:b/>
          <w:bCs/>
        </w:rPr>
        <w:t xml:space="preserve"> 1</w:t>
      </w:r>
    </w:p>
    <w:p w14:paraId="499CF736" w14:textId="7D97A382" w:rsidR="00702873" w:rsidRDefault="00702873" w:rsidP="00702873">
      <w:pPr>
        <w:spacing w:after="0"/>
        <w:jc w:val="center"/>
        <w:rPr>
          <w:rFonts w:ascii="Avenir Next LT Pro" w:hAnsi="Avenir Next LT Pro"/>
          <w:u w:val="single"/>
        </w:rPr>
      </w:pPr>
      <w:r>
        <w:rPr>
          <w:rFonts w:ascii="Avenir Next LT Pro" w:hAnsi="Avenir Next LT Pro"/>
          <w:u w:val="single"/>
        </w:rPr>
        <w:t>POTENCIOMETRÍA Y CONDUCTIMETRÍA PARA IONES SALICILATO Y VIOLETA CRISTAL</w:t>
      </w:r>
    </w:p>
    <w:p w14:paraId="0D9B82FD" w14:textId="77777777" w:rsidR="00A02733" w:rsidRPr="00D3210A" w:rsidRDefault="00A02733" w:rsidP="003E5AC5">
      <w:pPr>
        <w:spacing w:after="0" w:line="20" w:lineRule="atLeast"/>
        <w:jc w:val="both"/>
        <w:rPr>
          <w:rFonts w:ascii="LM Roman 10" w:hAnsi="LM Roman 10" w:cs="Arial"/>
        </w:rPr>
      </w:pPr>
    </w:p>
    <w:bookmarkEnd w:id="0"/>
    <w:p w14:paraId="21FCE879" w14:textId="170D4C51" w:rsidR="00A02733" w:rsidRDefault="0088254D" w:rsidP="003E5AC5">
      <w:pPr>
        <w:spacing w:after="0" w:line="20" w:lineRule="atLeast"/>
        <w:jc w:val="both"/>
        <w:rPr>
          <w:rFonts w:ascii="LM Roman 10" w:hAnsi="LM Roman 10" w:cs="Arial"/>
          <w:b/>
          <w:bCs/>
        </w:rPr>
      </w:pPr>
      <w:r>
        <w:rPr>
          <w:rFonts w:ascii="LM Roman 10" w:hAnsi="LM Roman 10" w:cs="Arial"/>
          <w:b/>
          <w:bCs/>
        </w:rPr>
        <w:t>PLANTEAMIENTO.</w:t>
      </w:r>
    </w:p>
    <w:p w14:paraId="7E6F2526" w14:textId="77777777" w:rsidR="00A02733" w:rsidRDefault="00A02733" w:rsidP="003E5AC5">
      <w:pPr>
        <w:spacing w:after="0" w:line="20" w:lineRule="atLeast"/>
        <w:jc w:val="both"/>
        <w:rPr>
          <w:rFonts w:ascii="LM Roman 10" w:hAnsi="LM Roman 10" w:cs="Arial"/>
        </w:rPr>
      </w:pPr>
    </w:p>
    <w:p w14:paraId="0AC80715" w14:textId="691A42FC" w:rsidR="00A02733" w:rsidRDefault="0088254D" w:rsidP="003E5AC5">
      <w:pPr>
        <w:spacing w:after="0" w:line="20" w:lineRule="atLeast"/>
        <w:jc w:val="both"/>
        <w:rPr>
          <w:rFonts w:ascii="LM Roman 10" w:hAnsi="LM Roman 10" w:cs="Arial"/>
        </w:rPr>
      </w:pPr>
      <w:r>
        <w:rPr>
          <w:rFonts w:ascii="LM Roman 10" w:hAnsi="LM Roman 10" w:cs="Arial"/>
        </w:rPr>
        <w:tab/>
        <w:t>El salicilato de sodio es un derivado del ácido salicílico. Este compuesto se usa como conservante en cosméticos y está presente en medicamentos analgésicos y antipiréticos. Su amplia presencia hace necesario cuantificarlo, por ejemplo, dentro de un control de calidad en cuanto al contenido de este principio activo en productos comerciales.</w:t>
      </w:r>
    </w:p>
    <w:p w14:paraId="2F88A9F8" w14:textId="77777777" w:rsidR="003E5AC5" w:rsidRDefault="003E5AC5" w:rsidP="003E5AC5">
      <w:pPr>
        <w:spacing w:after="0" w:line="20" w:lineRule="atLeast"/>
        <w:jc w:val="both"/>
        <w:rPr>
          <w:rFonts w:ascii="LM Roman 10" w:hAnsi="LM Roman 10" w:cs="Arial"/>
        </w:rPr>
      </w:pPr>
    </w:p>
    <w:p w14:paraId="0A137316" w14:textId="28ED6291" w:rsidR="0088254D" w:rsidRDefault="0088254D" w:rsidP="003E5AC5">
      <w:pPr>
        <w:spacing w:after="0" w:line="20" w:lineRule="atLeast"/>
        <w:jc w:val="center"/>
      </w:pPr>
      <w:r w:rsidRPr="0088254D">
        <w:rPr>
          <w:noProof/>
        </w:rPr>
        <w:drawing>
          <wp:inline distT="0" distB="0" distL="0" distR="0" wp14:anchorId="45C9B2A7" wp14:editId="1BA47661">
            <wp:extent cx="2362530" cy="1362265"/>
            <wp:effectExtent l="0" t="0" r="0" b="9525"/>
            <wp:docPr id="1" name="Imagen 1" descr="Estructura del salicilato de sodi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structura del salicilato de sodio">
                      <a:extLst>
                        <a:ext uri="{C183D7F6-B498-43B3-948B-1728B52AA6E4}">
                          <adec:decorative xmlns:adec="http://schemas.microsoft.com/office/drawing/2017/decorative" val="0"/>
                        </a:ext>
                      </a:extLst>
                    </pic:cNvPr>
                    <pic:cNvPicPr/>
                  </pic:nvPicPr>
                  <pic:blipFill>
                    <a:blip r:embed="rId5"/>
                    <a:stretch>
                      <a:fillRect/>
                    </a:stretch>
                  </pic:blipFill>
                  <pic:spPr>
                    <a:xfrm>
                      <a:off x="0" y="0"/>
                      <a:ext cx="2362530" cy="1362265"/>
                    </a:xfrm>
                    <a:prstGeom prst="rect">
                      <a:avLst/>
                    </a:prstGeom>
                  </pic:spPr>
                </pic:pic>
              </a:graphicData>
            </a:graphic>
          </wp:inline>
        </w:drawing>
      </w:r>
    </w:p>
    <w:p w14:paraId="35EB157D" w14:textId="77777777" w:rsidR="003E5AC5" w:rsidRDefault="003E5AC5" w:rsidP="003E5AC5">
      <w:pPr>
        <w:spacing w:after="0" w:line="20" w:lineRule="atLeast"/>
        <w:jc w:val="center"/>
      </w:pPr>
    </w:p>
    <w:p w14:paraId="29E5BCA0" w14:textId="16A43AD3" w:rsidR="0088254D" w:rsidRDefault="0088254D" w:rsidP="003E5AC5">
      <w:pPr>
        <w:spacing w:after="0" w:line="20" w:lineRule="atLeast"/>
        <w:jc w:val="both"/>
        <w:rPr>
          <w:rFonts w:ascii="LM Roman 10" w:hAnsi="LM Roman 10"/>
        </w:rPr>
      </w:pPr>
      <w:r>
        <w:tab/>
      </w:r>
      <w:r>
        <w:rPr>
          <w:rFonts w:ascii="LM Roman 10" w:hAnsi="LM Roman 10"/>
        </w:rPr>
        <w:t>Para poder cuantificar el compuesto se busca usar una técnica que permita detectar y cuantificar alguno de los iones presentes.</w:t>
      </w:r>
    </w:p>
    <w:p w14:paraId="35715F09" w14:textId="77777777" w:rsidR="003E5AC5" w:rsidRDefault="003E5AC5" w:rsidP="003E5AC5">
      <w:pPr>
        <w:spacing w:after="0" w:line="20" w:lineRule="atLeast"/>
        <w:jc w:val="both"/>
        <w:rPr>
          <w:rFonts w:ascii="LM Roman 10" w:hAnsi="LM Roman 10"/>
        </w:rPr>
      </w:pPr>
    </w:p>
    <w:p w14:paraId="6AC40E84" w14:textId="5957A074" w:rsidR="0088254D" w:rsidRDefault="0088254D" w:rsidP="003E5AC5">
      <w:pPr>
        <w:spacing w:after="0" w:line="20" w:lineRule="atLeast"/>
        <w:jc w:val="both"/>
        <w:rPr>
          <w:rFonts w:ascii="LM Roman 10" w:hAnsi="LM Roman 10"/>
          <w:b/>
          <w:bCs/>
        </w:rPr>
      </w:pPr>
      <w:r>
        <w:rPr>
          <w:rFonts w:ascii="LM Roman 10" w:hAnsi="LM Roman 10"/>
          <w:b/>
          <w:bCs/>
        </w:rPr>
        <w:t>PROBLEMA 1.- IMPOSIBILIDAD DE UNA POTENCIOMETRÍA CON ELECTRODOS METÁLICOS.</w:t>
      </w:r>
    </w:p>
    <w:p w14:paraId="11B36739" w14:textId="77777777" w:rsidR="003E5AC5" w:rsidRDefault="003E5AC5" w:rsidP="003E5AC5">
      <w:pPr>
        <w:spacing w:after="0" w:line="20" w:lineRule="atLeast"/>
        <w:jc w:val="both"/>
        <w:rPr>
          <w:rFonts w:ascii="LM Roman 10" w:hAnsi="LM Roman 10"/>
          <w:b/>
          <w:bCs/>
        </w:rPr>
      </w:pPr>
    </w:p>
    <w:p w14:paraId="2DF48E24" w14:textId="2A8BAA75" w:rsidR="0088254D" w:rsidRDefault="0088254D" w:rsidP="003E5AC5">
      <w:pPr>
        <w:spacing w:after="0" w:line="20" w:lineRule="atLeast"/>
        <w:jc w:val="both"/>
        <w:rPr>
          <w:rFonts w:ascii="LM Roman 10" w:hAnsi="LM Roman 10"/>
        </w:rPr>
      </w:pPr>
      <w:r>
        <w:rPr>
          <w:rFonts w:ascii="LM Roman 10" w:hAnsi="LM Roman 10"/>
        </w:rPr>
        <w:t xml:space="preserve">1.- </w:t>
      </w:r>
      <w:r w:rsidR="00CE2468">
        <w:rPr>
          <w:rFonts w:ascii="LM Roman 10" w:hAnsi="LM Roman 10"/>
        </w:rPr>
        <w:t xml:space="preserve">En primera instancia se pensó en emplear una técnica potenciométrica para cuantificar ya sea al ion sodio o al salicilato usando </w:t>
      </w:r>
      <w:r w:rsidR="00CE2468">
        <w:rPr>
          <w:rFonts w:ascii="LM Roman 10" w:hAnsi="LM Roman 10"/>
          <w:b/>
          <w:bCs/>
        </w:rPr>
        <w:t>electrodos metálicos</w:t>
      </w:r>
      <w:r w:rsidR="00CE2468">
        <w:rPr>
          <w:rFonts w:ascii="LM Roman 10" w:hAnsi="LM Roman 10"/>
        </w:rPr>
        <w:t>. ¿Habría posibilidad de desarrollar un método de cuantificación con esta técnica?</w:t>
      </w:r>
    </w:p>
    <w:p w14:paraId="4B171F8C" w14:textId="77777777" w:rsidR="003E5AC5" w:rsidRDefault="003E5AC5" w:rsidP="003E5AC5">
      <w:pPr>
        <w:spacing w:after="0" w:line="20" w:lineRule="atLeast"/>
        <w:jc w:val="both"/>
        <w:rPr>
          <w:rFonts w:ascii="LM Roman 10" w:hAnsi="LM Roman 10"/>
        </w:rPr>
      </w:pPr>
    </w:p>
    <w:p w14:paraId="0E5CEFC1" w14:textId="625DAABB" w:rsidR="00CE2468" w:rsidRPr="00CE2468" w:rsidRDefault="00CE2468" w:rsidP="003E5AC5">
      <w:pPr>
        <w:pStyle w:val="Prrafodelista"/>
        <w:numPr>
          <w:ilvl w:val="0"/>
          <w:numId w:val="1"/>
        </w:numPr>
        <w:spacing w:after="0" w:line="20" w:lineRule="atLeast"/>
        <w:jc w:val="both"/>
        <w:rPr>
          <w:rFonts w:ascii="LM Roman 10" w:hAnsi="LM Roman 10"/>
        </w:rPr>
      </w:pPr>
      <w:r w:rsidRPr="00CE2468">
        <w:rPr>
          <w:rFonts w:ascii="LM Roman 10" w:hAnsi="LM Roman 10"/>
        </w:rPr>
        <w:t>En caso de contestar afirmativamente la pregunta anterior describa qué electrodo metálico emplearía, cuál ion se podría cuantificar y la ecuación teórica que permitiría obtener el potencial de la celda de medición.</w:t>
      </w:r>
    </w:p>
    <w:p w14:paraId="7909A289" w14:textId="51221DEB" w:rsidR="00CE2468" w:rsidRDefault="00CE2468" w:rsidP="003E5AC5">
      <w:pPr>
        <w:pStyle w:val="Prrafodelista"/>
        <w:numPr>
          <w:ilvl w:val="0"/>
          <w:numId w:val="1"/>
        </w:numPr>
        <w:spacing w:after="0" w:line="20" w:lineRule="atLeast"/>
        <w:jc w:val="both"/>
        <w:rPr>
          <w:rFonts w:ascii="LM Roman 10" w:hAnsi="LM Roman 10"/>
        </w:rPr>
      </w:pPr>
      <w:r w:rsidRPr="00CE2468">
        <w:rPr>
          <w:rFonts w:ascii="LM Roman 10" w:hAnsi="LM Roman 10"/>
        </w:rPr>
        <w:t>En caso de una respuesta negativa argumente las razones por las que el uso de electrodos metálicos no es viable.</w:t>
      </w:r>
    </w:p>
    <w:p w14:paraId="24E294F8" w14:textId="77777777" w:rsidR="003E5AC5" w:rsidRPr="003E5AC5" w:rsidRDefault="003E5AC5" w:rsidP="003E5AC5">
      <w:pPr>
        <w:spacing w:after="0" w:line="20" w:lineRule="atLeast"/>
        <w:jc w:val="both"/>
        <w:rPr>
          <w:rFonts w:ascii="LM Roman 10" w:hAnsi="LM Roman 10"/>
        </w:rPr>
      </w:pPr>
    </w:p>
    <w:tbl>
      <w:tblPr>
        <w:tblStyle w:val="Tablaconcuadrcula"/>
        <w:tblW w:w="0" w:type="auto"/>
        <w:tblLook w:val="04A0" w:firstRow="1" w:lastRow="0" w:firstColumn="1" w:lastColumn="0" w:noHBand="0" w:noVBand="1"/>
      </w:tblPr>
      <w:tblGrid>
        <w:gridCol w:w="8828"/>
      </w:tblGrid>
      <w:tr w:rsidR="00CE2468" w14:paraId="27658B08" w14:textId="77777777" w:rsidTr="00CE2468">
        <w:tc>
          <w:tcPr>
            <w:tcW w:w="8828" w:type="dxa"/>
          </w:tcPr>
          <w:p w14:paraId="7B37D14E" w14:textId="66F5D628" w:rsidR="00CE2468" w:rsidRPr="00CE2468" w:rsidRDefault="00CE2468" w:rsidP="003E5AC5">
            <w:pPr>
              <w:spacing w:after="0" w:line="20" w:lineRule="atLeast"/>
              <w:jc w:val="both"/>
              <w:rPr>
                <w:rFonts w:ascii="LM Roman 10" w:hAnsi="LM Roman 10"/>
                <w:color w:val="0070C0"/>
              </w:rPr>
            </w:pPr>
          </w:p>
        </w:tc>
      </w:tr>
    </w:tbl>
    <w:p w14:paraId="179443C9" w14:textId="0025AB5B" w:rsidR="00CE2468" w:rsidRDefault="00CE2468" w:rsidP="003E5AC5">
      <w:pPr>
        <w:spacing w:after="0" w:line="20" w:lineRule="atLeast"/>
        <w:jc w:val="both"/>
        <w:rPr>
          <w:rFonts w:ascii="LM Roman 10" w:hAnsi="LM Roman 10"/>
        </w:rPr>
      </w:pPr>
    </w:p>
    <w:p w14:paraId="402B67F9" w14:textId="7FD1AFB0" w:rsidR="00CE2468" w:rsidRDefault="00CE2468" w:rsidP="003E5AC5">
      <w:pPr>
        <w:spacing w:after="0" w:line="20" w:lineRule="atLeast"/>
        <w:jc w:val="both"/>
        <w:rPr>
          <w:rFonts w:ascii="LM Roman 10" w:hAnsi="LM Roman 10"/>
          <w:b/>
          <w:bCs/>
        </w:rPr>
      </w:pPr>
      <w:r>
        <w:rPr>
          <w:rFonts w:ascii="LM Roman 10" w:hAnsi="LM Roman 10"/>
          <w:b/>
          <w:bCs/>
        </w:rPr>
        <w:t>PROBLEMA 2.- ANÁLISIS DE RESULTADOS DE LA MEDICIÓN DE SALICILATO USANDO UN ELECTRODO SELECTIVO A IONES.</w:t>
      </w:r>
    </w:p>
    <w:p w14:paraId="2A4DE342" w14:textId="61A16CB5" w:rsidR="00CE2468" w:rsidRDefault="00CE2468" w:rsidP="003E5AC5">
      <w:pPr>
        <w:spacing w:after="0" w:line="20" w:lineRule="atLeast"/>
        <w:ind w:firstLine="708"/>
        <w:jc w:val="both"/>
        <w:rPr>
          <w:rFonts w:ascii="LM Roman 10" w:hAnsi="LM Roman 10"/>
        </w:rPr>
      </w:pPr>
      <w:r>
        <w:rPr>
          <w:rFonts w:ascii="LM Roman 10" w:hAnsi="LM Roman 10"/>
        </w:rPr>
        <w:t>En 1986 se reportó la construcción y uso de un electrodo selectivo a iones para la medición del ion salicilato. En primer lugar</w:t>
      </w:r>
      <w:r w:rsidR="009C4AF5">
        <w:rPr>
          <w:rFonts w:ascii="LM Roman 10" w:hAnsi="LM Roman 10"/>
        </w:rPr>
        <w:t>,</w:t>
      </w:r>
      <w:r>
        <w:rPr>
          <w:rFonts w:ascii="LM Roman 10" w:hAnsi="LM Roman 10"/>
        </w:rPr>
        <w:t xml:space="preserve"> se me</w:t>
      </w:r>
      <w:r w:rsidR="004867F2">
        <w:rPr>
          <w:rFonts w:ascii="LM Roman 10" w:hAnsi="LM Roman 10"/>
        </w:rPr>
        <w:t>z</w:t>
      </w:r>
      <w:r>
        <w:rPr>
          <w:rFonts w:ascii="LM Roman 10" w:hAnsi="LM Roman 10"/>
        </w:rPr>
        <w:t xml:space="preserve">clan </w:t>
      </w:r>
      <w:r w:rsidR="004867F2">
        <w:rPr>
          <w:rFonts w:ascii="LM Roman 10" w:hAnsi="LM Roman 10"/>
        </w:rPr>
        <w:t>di</w:t>
      </w:r>
      <w:r>
        <w:rPr>
          <w:rFonts w:ascii="LM Roman 10" w:hAnsi="LM Roman 10"/>
        </w:rPr>
        <w:t>soluciones concentradas de salicilato de sodio y violeta de genciana (violeta cristal) y se obtiene un precipitado que se conforma por el par iónico salicilato – violeta c</w:t>
      </w:r>
      <w:r w:rsidR="004867F2">
        <w:rPr>
          <w:rFonts w:ascii="LM Roman 10" w:hAnsi="LM Roman 10"/>
        </w:rPr>
        <w:t>ri</w:t>
      </w:r>
      <w:r>
        <w:rPr>
          <w:rFonts w:ascii="LM Roman 10" w:hAnsi="LM Roman 10"/>
        </w:rPr>
        <w:t>stal.</w:t>
      </w:r>
    </w:p>
    <w:p w14:paraId="08D43539" w14:textId="77777777" w:rsidR="003E5AC5" w:rsidRDefault="003E5AC5" w:rsidP="003E5AC5">
      <w:pPr>
        <w:spacing w:after="0" w:line="20" w:lineRule="atLeast"/>
        <w:ind w:firstLine="708"/>
        <w:jc w:val="both"/>
        <w:rPr>
          <w:rFonts w:ascii="LM Roman 10" w:hAnsi="LM Roman 10"/>
        </w:rPr>
      </w:pPr>
    </w:p>
    <w:p w14:paraId="029F0E7A" w14:textId="500A7A89" w:rsidR="004867F2" w:rsidRDefault="004867F2" w:rsidP="003E5AC5">
      <w:pPr>
        <w:spacing w:after="0" w:line="20" w:lineRule="atLeast"/>
        <w:ind w:firstLine="708"/>
        <w:jc w:val="center"/>
        <w:rPr>
          <w:rFonts w:ascii="LM Roman 10" w:hAnsi="LM Roman 10"/>
        </w:rPr>
      </w:pPr>
      <w:r>
        <w:rPr>
          <w:noProof/>
        </w:rPr>
        <w:drawing>
          <wp:inline distT="0" distB="0" distL="0" distR="0" wp14:anchorId="766D8C7E" wp14:editId="6B0F0D34">
            <wp:extent cx="3267075" cy="2050371"/>
            <wp:effectExtent l="0" t="0" r="0" b="0"/>
            <wp:docPr id="2" name="Imagen 2"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10;&#10;Descripción generada automáticamente"/>
                    <pic:cNvPicPr/>
                  </pic:nvPicPr>
                  <pic:blipFill rotWithShape="1">
                    <a:blip r:embed="rId6"/>
                    <a:srcRect l="31674" t="16692" r="30520" b="41108"/>
                    <a:stretch/>
                  </pic:blipFill>
                  <pic:spPr bwMode="auto">
                    <a:xfrm>
                      <a:off x="0" y="0"/>
                      <a:ext cx="3285073" cy="2061666"/>
                    </a:xfrm>
                    <a:prstGeom prst="rect">
                      <a:avLst/>
                    </a:prstGeom>
                    <a:ln>
                      <a:noFill/>
                    </a:ln>
                    <a:extLst>
                      <a:ext uri="{53640926-AAD7-44D8-BBD7-CCE9431645EC}">
                        <a14:shadowObscured xmlns:a14="http://schemas.microsoft.com/office/drawing/2010/main"/>
                      </a:ext>
                    </a:extLst>
                  </pic:spPr>
                </pic:pic>
              </a:graphicData>
            </a:graphic>
          </wp:inline>
        </w:drawing>
      </w:r>
    </w:p>
    <w:p w14:paraId="3D0BC7C4" w14:textId="77777777" w:rsidR="003E5AC5" w:rsidRDefault="003E5AC5" w:rsidP="003E5AC5">
      <w:pPr>
        <w:spacing w:after="0" w:line="20" w:lineRule="atLeast"/>
        <w:ind w:firstLine="708"/>
        <w:jc w:val="center"/>
        <w:rPr>
          <w:rFonts w:ascii="LM Roman 10" w:hAnsi="LM Roman 10"/>
        </w:rPr>
      </w:pPr>
    </w:p>
    <w:p w14:paraId="120F3DAD" w14:textId="07FB768F" w:rsidR="00257104" w:rsidRDefault="009C4AF5" w:rsidP="003E5AC5">
      <w:pPr>
        <w:spacing w:after="0" w:line="20" w:lineRule="atLeast"/>
        <w:ind w:firstLine="708"/>
        <w:jc w:val="both"/>
        <w:rPr>
          <w:rFonts w:ascii="LM Roman 10" w:hAnsi="LM Roman 10"/>
        </w:rPr>
      </w:pPr>
      <w:r>
        <w:rPr>
          <w:rFonts w:ascii="LM Roman 10" w:hAnsi="LM Roman 10"/>
        </w:rPr>
        <w:t>Posteriormente, e</w:t>
      </w:r>
      <w:r w:rsidR="004867F2">
        <w:rPr>
          <w:rFonts w:ascii="LM Roman 10" w:hAnsi="LM Roman 10"/>
        </w:rPr>
        <w:t xml:space="preserve">ste precipitado se coloca junto con una cantidad de PVC en polvo. Se agrega THF para disolverlos y después se deja evaporar el disolvente a temperatura ambiente por 2 días en un tubo de ensayo. Al evaporarse el THF queda un </w:t>
      </w:r>
      <w:r w:rsidR="004867F2">
        <w:rPr>
          <w:rFonts w:ascii="LM Roman 10" w:hAnsi="LM Roman 10"/>
          <w:i/>
          <w:iCs/>
        </w:rPr>
        <w:t>conglomerado</w:t>
      </w:r>
      <w:r w:rsidR="004867F2">
        <w:rPr>
          <w:rFonts w:ascii="LM Roman 10" w:hAnsi="LM Roman 10"/>
        </w:rPr>
        <w:t xml:space="preserve"> que tiene PVC como matriz y al precipitado de salicilato – violeta cristal ocluido dentro. Este material es el que funciona como membrana selectiva al salicilato.</w:t>
      </w:r>
      <w:r w:rsidR="00257104">
        <w:rPr>
          <w:rFonts w:ascii="LM Roman 10" w:hAnsi="LM Roman 10"/>
        </w:rPr>
        <w:t xml:space="preserve"> </w:t>
      </w:r>
      <w:r>
        <w:rPr>
          <w:rFonts w:ascii="LM Roman 10" w:hAnsi="LM Roman 10"/>
        </w:rPr>
        <w:t>Finalmente, se construye la celda de medición potenciométrica, que se ilustra a continuación</w:t>
      </w:r>
      <w:r w:rsidR="00257104">
        <w:rPr>
          <w:rFonts w:ascii="LM Roman 10" w:hAnsi="LM Roman 10"/>
        </w:rPr>
        <w:t>:</w:t>
      </w:r>
    </w:p>
    <w:p w14:paraId="550002F2" w14:textId="77777777" w:rsidR="003E5AC5" w:rsidRDefault="003E5AC5" w:rsidP="003E5AC5">
      <w:pPr>
        <w:spacing w:after="0" w:line="20" w:lineRule="atLeast"/>
        <w:ind w:firstLine="708"/>
        <w:jc w:val="both"/>
        <w:rPr>
          <w:rFonts w:ascii="LM Roman 10" w:hAnsi="LM Roman 10"/>
        </w:rPr>
      </w:pPr>
    </w:p>
    <w:p w14:paraId="302AEC00" w14:textId="7C7DE430" w:rsidR="009C4AF5" w:rsidRDefault="009C4AF5" w:rsidP="003E5AC5">
      <w:pPr>
        <w:spacing w:after="0" w:line="20" w:lineRule="atLeast"/>
        <w:jc w:val="center"/>
        <w:rPr>
          <w:rFonts w:ascii="LM Roman 10" w:hAnsi="LM Roman 10"/>
        </w:rPr>
      </w:pPr>
      <w:r w:rsidRPr="009C4AF5">
        <w:rPr>
          <w:rFonts w:ascii="LM Roman 10" w:hAnsi="LM Roman 10"/>
          <w:noProof/>
        </w:rPr>
        <w:drawing>
          <wp:inline distT="0" distB="0" distL="0" distR="0" wp14:anchorId="74980E74" wp14:editId="575F601D">
            <wp:extent cx="5236590" cy="2852928"/>
            <wp:effectExtent l="0" t="0" r="0" b="0"/>
            <wp:docPr id="4" name="Imagen 4" descr="Diagrama, Esquemát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agrama, Esquemático&#10;&#10;Descripción generada automáticamente"/>
                    <pic:cNvPicPr/>
                  </pic:nvPicPr>
                  <pic:blipFill>
                    <a:blip r:embed="rId7"/>
                    <a:stretch>
                      <a:fillRect/>
                    </a:stretch>
                  </pic:blipFill>
                  <pic:spPr>
                    <a:xfrm>
                      <a:off x="0" y="0"/>
                      <a:ext cx="5266408" cy="2869173"/>
                    </a:xfrm>
                    <a:prstGeom prst="rect">
                      <a:avLst/>
                    </a:prstGeom>
                  </pic:spPr>
                </pic:pic>
              </a:graphicData>
            </a:graphic>
          </wp:inline>
        </w:drawing>
      </w:r>
    </w:p>
    <w:p w14:paraId="04A80352" w14:textId="77777777" w:rsidR="003E5AC5" w:rsidRDefault="003E5AC5" w:rsidP="003E5AC5">
      <w:pPr>
        <w:spacing w:after="0" w:line="20" w:lineRule="atLeast"/>
        <w:jc w:val="center"/>
        <w:rPr>
          <w:rFonts w:ascii="LM Roman 10" w:hAnsi="LM Roman 10"/>
        </w:rPr>
      </w:pPr>
    </w:p>
    <w:p w14:paraId="369DD4F8" w14:textId="57CB3652" w:rsidR="003E5AC5" w:rsidRPr="003E5AC5" w:rsidRDefault="003E5AC5" w:rsidP="003E5AC5">
      <w:pPr>
        <w:spacing w:after="0" w:line="20" w:lineRule="atLeast"/>
        <w:jc w:val="both"/>
        <w:rPr>
          <w:rFonts w:ascii="LM Roman 10" w:hAnsi="LM Roman 10"/>
        </w:rPr>
      </w:pPr>
      <w:r w:rsidRPr="003E5AC5">
        <w:rPr>
          <w:rFonts w:ascii="LM Roman 10" w:hAnsi="LM Roman 10"/>
        </w:rPr>
        <w:t xml:space="preserve">2.- </w:t>
      </w:r>
      <w:r>
        <w:rPr>
          <w:rFonts w:ascii="LM Roman 10" w:hAnsi="LM Roman 10"/>
        </w:rPr>
        <w:t>¿Qué es lo que debe contener la disolución interna 2?, ¿Por qué?</w:t>
      </w:r>
    </w:p>
    <w:tbl>
      <w:tblPr>
        <w:tblStyle w:val="Tablaconcuadrcula"/>
        <w:tblW w:w="0" w:type="auto"/>
        <w:tblLook w:val="04A0" w:firstRow="1" w:lastRow="0" w:firstColumn="1" w:lastColumn="0" w:noHBand="0" w:noVBand="1"/>
      </w:tblPr>
      <w:tblGrid>
        <w:gridCol w:w="8828"/>
      </w:tblGrid>
      <w:tr w:rsidR="003E5AC5" w14:paraId="7B62B752" w14:textId="77777777" w:rsidTr="00654162">
        <w:tc>
          <w:tcPr>
            <w:tcW w:w="8828" w:type="dxa"/>
          </w:tcPr>
          <w:p w14:paraId="6000023D" w14:textId="77777777" w:rsidR="003E5AC5" w:rsidRPr="00CE2468" w:rsidRDefault="003E5AC5" w:rsidP="003E5AC5">
            <w:pPr>
              <w:spacing w:after="0" w:line="20" w:lineRule="atLeast"/>
              <w:jc w:val="both"/>
              <w:rPr>
                <w:rFonts w:ascii="LM Roman 10" w:hAnsi="LM Roman 10"/>
                <w:color w:val="0070C0"/>
              </w:rPr>
            </w:pPr>
          </w:p>
        </w:tc>
      </w:tr>
    </w:tbl>
    <w:p w14:paraId="2AE89239" w14:textId="562A5B41" w:rsidR="003E5AC5" w:rsidRDefault="003E5AC5" w:rsidP="003E5AC5">
      <w:pPr>
        <w:spacing w:after="0" w:line="20" w:lineRule="atLeast"/>
        <w:jc w:val="both"/>
        <w:rPr>
          <w:rFonts w:ascii="LM Roman 10" w:hAnsi="LM Roman 10"/>
          <w:color w:val="0070C0"/>
        </w:rPr>
      </w:pPr>
    </w:p>
    <w:p w14:paraId="21EDAD9F" w14:textId="5B819079" w:rsidR="003E5AC5" w:rsidRPr="003E5AC5" w:rsidRDefault="003E5AC5" w:rsidP="003E5AC5">
      <w:pPr>
        <w:spacing w:after="0" w:line="20" w:lineRule="atLeast"/>
        <w:jc w:val="both"/>
        <w:rPr>
          <w:rFonts w:ascii="LM Roman 10" w:hAnsi="LM Roman 10"/>
        </w:rPr>
      </w:pPr>
      <w:r>
        <w:rPr>
          <w:rFonts w:ascii="LM Roman 10" w:hAnsi="LM Roman 10"/>
        </w:rPr>
        <w:t>3</w:t>
      </w:r>
      <w:r w:rsidRPr="003E5AC5">
        <w:rPr>
          <w:rFonts w:ascii="LM Roman 10" w:hAnsi="LM Roman 10"/>
        </w:rPr>
        <w:t xml:space="preserve">.- </w:t>
      </w:r>
      <w:r>
        <w:rPr>
          <w:rFonts w:ascii="LM Roman 10" w:hAnsi="LM Roman 10"/>
        </w:rPr>
        <w:t>¿Qué es lo que debe contener la disolución interna 1?, ¿Por qué?</w:t>
      </w:r>
    </w:p>
    <w:tbl>
      <w:tblPr>
        <w:tblStyle w:val="Tablaconcuadrcula"/>
        <w:tblW w:w="0" w:type="auto"/>
        <w:tblLook w:val="04A0" w:firstRow="1" w:lastRow="0" w:firstColumn="1" w:lastColumn="0" w:noHBand="0" w:noVBand="1"/>
      </w:tblPr>
      <w:tblGrid>
        <w:gridCol w:w="8828"/>
      </w:tblGrid>
      <w:tr w:rsidR="003E5AC5" w14:paraId="17BFBC07" w14:textId="77777777" w:rsidTr="00654162">
        <w:tc>
          <w:tcPr>
            <w:tcW w:w="8828" w:type="dxa"/>
          </w:tcPr>
          <w:p w14:paraId="362A81BB" w14:textId="77777777" w:rsidR="003E5AC5" w:rsidRPr="00CE2468" w:rsidRDefault="003E5AC5" w:rsidP="003E5AC5">
            <w:pPr>
              <w:spacing w:after="0" w:line="20" w:lineRule="atLeast"/>
              <w:jc w:val="both"/>
              <w:rPr>
                <w:rFonts w:ascii="LM Roman 10" w:hAnsi="LM Roman 10"/>
                <w:color w:val="0070C0"/>
              </w:rPr>
            </w:pPr>
          </w:p>
        </w:tc>
      </w:tr>
    </w:tbl>
    <w:p w14:paraId="31FBBF7B" w14:textId="77777777" w:rsidR="003E5AC5" w:rsidRPr="00CE2468" w:rsidRDefault="003E5AC5" w:rsidP="003E5AC5">
      <w:pPr>
        <w:spacing w:after="0" w:line="20" w:lineRule="atLeast"/>
        <w:jc w:val="both"/>
        <w:rPr>
          <w:rFonts w:ascii="LM Roman 10" w:hAnsi="LM Roman 10"/>
          <w:color w:val="0070C0"/>
        </w:rPr>
      </w:pPr>
    </w:p>
    <w:p w14:paraId="0C211ECD" w14:textId="19D6AA5A" w:rsidR="00EF1910" w:rsidRPr="003E5AC5" w:rsidRDefault="00EF1910" w:rsidP="00EF1910">
      <w:pPr>
        <w:spacing w:after="0" w:line="20" w:lineRule="atLeast"/>
        <w:jc w:val="both"/>
        <w:rPr>
          <w:rFonts w:ascii="LM Roman 10" w:hAnsi="LM Roman 10"/>
        </w:rPr>
      </w:pPr>
      <w:r>
        <w:rPr>
          <w:rFonts w:ascii="LM Roman 10" w:hAnsi="LM Roman 10"/>
        </w:rPr>
        <w:t>4</w:t>
      </w:r>
      <w:r w:rsidRPr="003E5AC5">
        <w:rPr>
          <w:rFonts w:ascii="LM Roman 10" w:hAnsi="LM Roman 10"/>
        </w:rPr>
        <w:t xml:space="preserve">.- </w:t>
      </w:r>
      <w:r>
        <w:rPr>
          <w:rFonts w:ascii="LM Roman 10" w:hAnsi="LM Roman 10"/>
        </w:rPr>
        <w:t>Escriba la notación completa de la celda mostrada en la ilustración anterior.</w:t>
      </w:r>
    </w:p>
    <w:tbl>
      <w:tblPr>
        <w:tblStyle w:val="Tablaconcuadrcula"/>
        <w:tblW w:w="0" w:type="auto"/>
        <w:tblLook w:val="04A0" w:firstRow="1" w:lastRow="0" w:firstColumn="1" w:lastColumn="0" w:noHBand="0" w:noVBand="1"/>
      </w:tblPr>
      <w:tblGrid>
        <w:gridCol w:w="8828"/>
      </w:tblGrid>
      <w:tr w:rsidR="00EF1910" w14:paraId="47502554" w14:textId="77777777" w:rsidTr="00654162">
        <w:tc>
          <w:tcPr>
            <w:tcW w:w="8828" w:type="dxa"/>
          </w:tcPr>
          <w:p w14:paraId="6DA7540B" w14:textId="77777777" w:rsidR="00EF1910" w:rsidRPr="00CE2468" w:rsidRDefault="00EF1910" w:rsidP="00654162">
            <w:pPr>
              <w:spacing w:after="0" w:line="20" w:lineRule="atLeast"/>
              <w:jc w:val="both"/>
              <w:rPr>
                <w:rFonts w:ascii="LM Roman 10" w:hAnsi="LM Roman 10"/>
                <w:color w:val="0070C0"/>
              </w:rPr>
            </w:pPr>
          </w:p>
        </w:tc>
      </w:tr>
    </w:tbl>
    <w:p w14:paraId="457AD24A" w14:textId="78C1F70D" w:rsidR="003E5AC5" w:rsidRDefault="003E5AC5" w:rsidP="003E5AC5">
      <w:pPr>
        <w:spacing w:after="0" w:line="20" w:lineRule="atLeast"/>
        <w:jc w:val="both"/>
        <w:rPr>
          <w:rFonts w:ascii="LM Roman 10" w:hAnsi="LM Roman 10"/>
        </w:rPr>
      </w:pPr>
    </w:p>
    <w:p w14:paraId="7231F5C2" w14:textId="282DD617" w:rsidR="00EF1910" w:rsidRPr="003E5AC5" w:rsidRDefault="00EF1910" w:rsidP="00EF1910">
      <w:pPr>
        <w:spacing w:after="0" w:line="20" w:lineRule="atLeast"/>
        <w:jc w:val="both"/>
        <w:rPr>
          <w:rFonts w:ascii="LM Roman 10" w:hAnsi="LM Roman 10"/>
        </w:rPr>
      </w:pPr>
      <w:r>
        <w:rPr>
          <w:rFonts w:ascii="LM Roman 10" w:hAnsi="LM Roman 10"/>
        </w:rPr>
        <w:t>5</w:t>
      </w:r>
      <w:r w:rsidRPr="003E5AC5">
        <w:rPr>
          <w:rFonts w:ascii="LM Roman 10" w:hAnsi="LM Roman 10"/>
        </w:rPr>
        <w:t xml:space="preserve">.- </w:t>
      </w:r>
      <w:r>
        <w:rPr>
          <w:rFonts w:ascii="LM Roman 10" w:hAnsi="LM Roman 10"/>
        </w:rPr>
        <w:t>¿En qué parte de la celda se generan los cambios de potencial que se pueden relacionar con la concentración del analito?, ¿Por qué?</w:t>
      </w:r>
    </w:p>
    <w:tbl>
      <w:tblPr>
        <w:tblStyle w:val="Tablaconcuadrcula"/>
        <w:tblW w:w="0" w:type="auto"/>
        <w:tblLook w:val="04A0" w:firstRow="1" w:lastRow="0" w:firstColumn="1" w:lastColumn="0" w:noHBand="0" w:noVBand="1"/>
      </w:tblPr>
      <w:tblGrid>
        <w:gridCol w:w="8828"/>
      </w:tblGrid>
      <w:tr w:rsidR="00EF1910" w14:paraId="0F0D6256" w14:textId="77777777" w:rsidTr="00654162">
        <w:tc>
          <w:tcPr>
            <w:tcW w:w="8828" w:type="dxa"/>
          </w:tcPr>
          <w:p w14:paraId="01AE194D" w14:textId="77777777" w:rsidR="00EF1910" w:rsidRPr="00CE2468" w:rsidRDefault="00EF1910" w:rsidP="00654162">
            <w:pPr>
              <w:spacing w:after="0" w:line="20" w:lineRule="atLeast"/>
              <w:jc w:val="both"/>
              <w:rPr>
                <w:rFonts w:ascii="LM Roman 10" w:hAnsi="LM Roman 10"/>
                <w:color w:val="0070C0"/>
              </w:rPr>
            </w:pPr>
          </w:p>
        </w:tc>
      </w:tr>
    </w:tbl>
    <w:p w14:paraId="3C4FE6A0" w14:textId="77777777" w:rsidR="00EF1910" w:rsidRDefault="00EF1910" w:rsidP="00EF1910">
      <w:pPr>
        <w:spacing w:after="0" w:line="20" w:lineRule="atLeast"/>
        <w:jc w:val="both"/>
        <w:rPr>
          <w:rFonts w:ascii="LM Roman 10" w:hAnsi="LM Roman 10"/>
        </w:rPr>
      </w:pPr>
    </w:p>
    <w:p w14:paraId="3F35BDDB" w14:textId="436A85A0" w:rsidR="00EF1910" w:rsidRPr="003E5AC5" w:rsidRDefault="00EF1910" w:rsidP="00EF1910">
      <w:pPr>
        <w:spacing w:after="0" w:line="20" w:lineRule="atLeast"/>
        <w:jc w:val="both"/>
        <w:rPr>
          <w:rFonts w:ascii="LM Roman 10" w:hAnsi="LM Roman 10"/>
        </w:rPr>
      </w:pPr>
      <w:r>
        <w:rPr>
          <w:rFonts w:ascii="LM Roman 10" w:hAnsi="LM Roman 10"/>
        </w:rPr>
        <w:t>6</w:t>
      </w:r>
      <w:r w:rsidRPr="003E5AC5">
        <w:rPr>
          <w:rFonts w:ascii="LM Roman 10" w:hAnsi="LM Roman 10"/>
        </w:rPr>
        <w:t xml:space="preserve">.- </w:t>
      </w:r>
      <w:r>
        <w:rPr>
          <w:rFonts w:ascii="LM Roman 10" w:hAnsi="LM Roman 10"/>
        </w:rPr>
        <w:t>¿En qué parte de la celda se puede generar un potencial de unión líquida?, ¿Por qué?</w:t>
      </w:r>
    </w:p>
    <w:tbl>
      <w:tblPr>
        <w:tblStyle w:val="Tablaconcuadrcula"/>
        <w:tblW w:w="0" w:type="auto"/>
        <w:tblLook w:val="04A0" w:firstRow="1" w:lastRow="0" w:firstColumn="1" w:lastColumn="0" w:noHBand="0" w:noVBand="1"/>
      </w:tblPr>
      <w:tblGrid>
        <w:gridCol w:w="8828"/>
      </w:tblGrid>
      <w:tr w:rsidR="00EF1910" w14:paraId="11514FEE" w14:textId="77777777" w:rsidTr="00654162">
        <w:tc>
          <w:tcPr>
            <w:tcW w:w="8828" w:type="dxa"/>
          </w:tcPr>
          <w:p w14:paraId="0BC14A70" w14:textId="77777777" w:rsidR="00EF1910" w:rsidRPr="00CE2468" w:rsidRDefault="00EF1910" w:rsidP="00654162">
            <w:pPr>
              <w:spacing w:after="0" w:line="20" w:lineRule="atLeast"/>
              <w:jc w:val="both"/>
              <w:rPr>
                <w:rFonts w:ascii="LM Roman 10" w:hAnsi="LM Roman 10"/>
                <w:color w:val="0070C0"/>
              </w:rPr>
            </w:pPr>
          </w:p>
        </w:tc>
      </w:tr>
    </w:tbl>
    <w:p w14:paraId="442FA0A0" w14:textId="017AF811" w:rsidR="00EF1910" w:rsidRDefault="00EF1910" w:rsidP="003E5AC5">
      <w:pPr>
        <w:spacing w:after="0" w:line="20" w:lineRule="atLeast"/>
        <w:jc w:val="both"/>
        <w:rPr>
          <w:rFonts w:ascii="LM Roman 10" w:hAnsi="LM Roman 10"/>
        </w:rPr>
      </w:pPr>
    </w:p>
    <w:p w14:paraId="2CB45E98" w14:textId="2EC0A964" w:rsidR="00EF1910" w:rsidRDefault="00EF1910" w:rsidP="00EF1910">
      <w:pPr>
        <w:spacing w:after="0" w:line="20" w:lineRule="atLeast"/>
        <w:jc w:val="both"/>
        <w:rPr>
          <w:rFonts w:ascii="LM Roman 10" w:hAnsi="LM Roman 10"/>
        </w:rPr>
      </w:pPr>
      <w:r>
        <w:rPr>
          <w:rFonts w:ascii="LM Roman 10" w:hAnsi="LM Roman 10"/>
        </w:rPr>
        <w:t>7</w:t>
      </w:r>
      <w:r w:rsidRPr="003E5AC5">
        <w:rPr>
          <w:rFonts w:ascii="LM Roman 10" w:hAnsi="LM Roman 10"/>
        </w:rPr>
        <w:t xml:space="preserve">.- </w:t>
      </w:r>
      <w:r>
        <w:rPr>
          <w:rFonts w:ascii="LM Roman 10" w:hAnsi="LM Roman 10"/>
        </w:rPr>
        <w:t>Escriba la ecuación teórica (relación lineal) que relaciona la diferencia de potencial medida en la celda con la concentración del analito.</w:t>
      </w:r>
    </w:p>
    <w:p w14:paraId="7B59ADD4" w14:textId="3471BB88" w:rsidR="00EF1910" w:rsidRDefault="00EF1910" w:rsidP="00EF1910">
      <w:pPr>
        <w:spacing w:after="0" w:line="20" w:lineRule="atLeast"/>
        <w:jc w:val="both"/>
        <w:rPr>
          <w:rFonts w:ascii="LM Roman 10" w:hAnsi="LM Roman 10"/>
        </w:rPr>
      </w:pPr>
      <w:r>
        <w:rPr>
          <w:rFonts w:ascii="LM Roman 10" w:hAnsi="LM Roman 10"/>
        </w:rPr>
        <w:t xml:space="preserve">a) Indiqué los factores de los cuales puede depender el valor de la ordenada al origen, </w:t>
      </w:r>
      <w:r>
        <w:rPr>
          <w:rFonts w:ascii="LM Roman 10" w:hAnsi="LM Roman 10"/>
          <w:b/>
          <w:bCs/>
        </w:rPr>
        <w:t>específicamente para este ejemplo</w:t>
      </w:r>
      <w:r>
        <w:rPr>
          <w:rFonts w:ascii="LM Roman 10" w:hAnsi="LM Roman 10"/>
        </w:rPr>
        <w:t>.</w:t>
      </w:r>
    </w:p>
    <w:p w14:paraId="0A342813" w14:textId="4EB91A93" w:rsidR="00EF1910" w:rsidRPr="00EF1910" w:rsidRDefault="00EF1910" w:rsidP="00EF1910">
      <w:pPr>
        <w:spacing w:after="0" w:line="20" w:lineRule="atLeast"/>
        <w:jc w:val="both"/>
        <w:rPr>
          <w:rFonts w:ascii="LM Roman 10" w:hAnsi="LM Roman 10"/>
        </w:rPr>
      </w:pPr>
      <w:r>
        <w:rPr>
          <w:rFonts w:ascii="LM Roman 10" w:hAnsi="LM Roman 10"/>
        </w:rPr>
        <w:t>b) Indique el valor teórico que debe tener la pendiente.</w:t>
      </w:r>
    </w:p>
    <w:tbl>
      <w:tblPr>
        <w:tblStyle w:val="Tablaconcuadrcula"/>
        <w:tblW w:w="0" w:type="auto"/>
        <w:tblLook w:val="04A0" w:firstRow="1" w:lastRow="0" w:firstColumn="1" w:lastColumn="0" w:noHBand="0" w:noVBand="1"/>
      </w:tblPr>
      <w:tblGrid>
        <w:gridCol w:w="8828"/>
      </w:tblGrid>
      <w:tr w:rsidR="00EF1910" w14:paraId="23CDF470" w14:textId="77777777" w:rsidTr="00654162">
        <w:tc>
          <w:tcPr>
            <w:tcW w:w="8828" w:type="dxa"/>
          </w:tcPr>
          <w:p w14:paraId="1E9DB8F9" w14:textId="77777777" w:rsidR="00EF1910" w:rsidRPr="00CE2468" w:rsidRDefault="00EF1910" w:rsidP="00654162">
            <w:pPr>
              <w:spacing w:after="0" w:line="20" w:lineRule="atLeast"/>
              <w:jc w:val="both"/>
              <w:rPr>
                <w:rFonts w:ascii="LM Roman 10" w:hAnsi="LM Roman 10"/>
                <w:color w:val="0070C0"/>
              </w:rPr>
            </w:pPr>
          </w:p>
        </w:tc>
      </w:tr>
    </w:tbl>
    <w:p w14:paraId="658B5121" w14:textId="7A91FBD8" w:rsidR="00EF1910" w:rsidRDefault="00EF1910" w:rsidP="003E5AC5">
      <w:pPr>
        <w:spacing w:after="0" w:line="20" w:lineRule="atLeast"/>
        <w:jc w:val="both"/>
        <w:rPr>
          <w:rFonts w:ascii="LM Roman 10" w:hAnsi="LM Roman 10"/>
        </w:rPr>
      </w:pPr>
    </w:p>
    <w:p w14:paraId="4D777AFA" w14:textId="5AFC6FA1" w:rsidR="00611602" w:rsidRDefault="00710446" w:rsidP="00710446">
      <w:pPr>
        <w:spacing w:after="0" w:line="20" w:lineRule="atLeast"/>
        <w:ind w:firstLine="708"/>
        <w:jc w:val="both"/>
        <w:rPr>
          <w:rFonts w:ascii="LM Roman 10" w:hAnsi="LM Roman 10"/>
        </w:rPr>
      </w:pPr>
      <w:r>
        <w:rPr>
          <w:rFonts w:ascii="LM Roman 10" w:hAnsi="LM Roman 10"/>
        </w:rPr>
        <w:t>Se realizó una calibración del electrodo usando disoluciones con distintas concentraciones de salicilato de sodio y manteniendo un pH en 8.5 usando un amortiguador adecuado. En la siguiente tabla se muestran los datos de concentración y el potencial leído en la celda potenciométrica:</w:t>
      </w:r>
    </w:p>
    <w:p w14:paraId="5195EE2A" w14:textId="7FDEA189" w:rsidR="00710446" w:rsidRDefault="00710446" w:rsidP="00710446">
      <w:pPr>
        <w:spacing w:after="0" w:line="20" w:lineRule="atLeast"/>
        <w:jc w:val="both"/>
        <w:rPr>
          <w:rFonts w:ascii="LM Roman 10" w:hAnsi="LM Roman 10"/>
        </w:rPr>
      </w:pPr>
    </w:p>
    <w:tbl>
      <w:tblPr>
        <w:tblStyle w:val="Tablaconcuadrcula"/>
        <w:tblW w:w="0" w:type="auto"/>
        <w:tblInd w:w="2518" w:type="dxa"/>
        <w:tblLook w:val="04A0" w:firstRow="1" w:lastRow="0" w:firstColumn="1" w:lastColumn="0" w:noHBand="0" w:noVBand="1"/>
      </w:tblPr>
      <w:tblGrid>
        <w:gridCol w:w="1985"/>
        <w:gridCol w:w="1701"/>
      </w:tblGrid>
      <w:tr w:rsidR="00710446" w14:paraId="30853756" w14:textId="77777777" w:rsidTr="00CE173D">
        <w:tc>
          <w:tcPr>
            <w:tcW w:w="1985" w:type="dxa"/>
          </w:tcPr>
          <w:p w14:paraId="43771EE1" w14:textId="6F6C825C" w:rsidR="00710446" w:rsidRDefault="00710446" w:rsidP="00CE173D">
            <w:pPr>
              <w:spacing w:after="0" w:line="20" w:lineRule="atLeast"/>
              <w:jc w:val="both"/>
              <w:rPr>
                <w:rFonts w:ascii="LM Roman 10" w:hAnsi="LM Roman 10"/>
              </w:rPr>
            </w:pPr>
            <w:r>
              <w:rPr>
                <w:rFonts w:ascii="LM Roman 10" w:hAnsi="LM Roman 10"/>
              </w:rPr>
              <w:t>Concentración de salicilato (mmol/L)</w:t>
            </w:r>
          </w:p>
        </w:tc>
        <w:tc>
          <w:tcPr>
            <w:tcW w:w="1701" w:type="dxa"/>
          </w:tcPr>
          <w:p w14:paraId="4BE87960" w14:textId="0868E37C" w:rsidR="00710446" w:rsidRDefault="00710446" w:rsidP="00710446">
            <w:pPr>
              <w:spacing w:after="0" w:line="20" w:lineRule="atLeast"/>
              <w:jc w:val="both"/>
              <w:rPr>
                <w:rFonts w:ascii="LM Roman 10" w:hAnsi="LM Roman 10"/>
              </w:rPr>
            </w:pPr>
            <w:r>
              <w:rPr>
                <w:rFonts w:ascii="LM Roman 10" w:hAnsi="LM Roman 10"/>
              </w:rPr>
              <w:t>Diferencia de potencial de la celda (mV)</w:t>
            </w:r>
          </w:p>
        </w:tc>
      </w:tr>
      <w:tr w:rsidR="00710446" w14:paraId="5CCEAB62" w14:textId="77777777" w:rsidTr="00CE173D">
        <w:tc>
          <w:tcPr>
            <w:tcW w:w="1985" w:type="dxa"/>
          </w:tcPr>
          <w:p w14:paraId="01A8A175" w14:textId="1D5AA3E3" w:rsidR="00710446" w:rsidRDefault="00710446" w:rsidP="00CE173D">
            <w:pPr>
              <w:spacing w:after="0" w:line="20" w:lineRule="atLeast"/>
              <w:jc w:val="center"/>
              <w:rPr>
                <w:rFonts w:ascii="LM Roman 10" w:hAnsi="LM Roman 10"/>
              </w:rPr>
            </w:pPr>
            <w:r>
              <w:rPr>
                <w:rFonts w:ascii="LM Roman 10" w:hAnsi="LM Roman 10"/>
              </w:rPr>
              <w:t>0.10</w:t>
            </w:r>
          </w:p>
        </w:tc>
        <w:tc>
          <w:tcPr>
            <w:tcW w:w="1701" w:type="dxa"/>
          </w:tcPr>
          <w:p w14:paraId="3D46B65C" w14:textId="526E53CD" w:rsidR="00710446" w:rsidRDefault="00710446" w:rsidP="00CE173D">
            <w:pPr>
              <w:spacing w:after="0" w:line="20" w:lineRule="atLeast"/>
              <w:jc w:val="center"/>
              <w:rPr>
                <w:rFonts w:ascii="LM Roman 10" w:hAnsi="LM Roman 10"/>
              </w:rPr>
            </w:pPr>
            <w:r>
              <w:rPr>
                <w:rFonts w:ascii="LM Roman 10" w:hAnsi="LM Roman 10"/>
              </w:rPr>
              <w:t>-256.47</w:t>
            </w:r>
          </w:p>
        </w:tc>
      </w:tr>
      <w:tr w:rsidR="00710446" w14:paraId="4076281F" w14:textId="77777777" w:rsidTr="00CE173D">
        <w:tc>
          <w:tcPr>
            <w:tcW w:w="1985" w:type="dxa"/>
          </w:tcPr>
          <w:p w14:paraId="7F91AA3C" w14:textId="15A759CD" w:rsidR="00710446" w:rsidRDefault="00710446" w:rsidP="00CE173D">
            <w:pPr>
              <w:spacing w:after="0" w:line="20" w:lineRule="atLeast"/>
              <w:jc w:val="center"/>
              <w:rPr>
                <w:rFonts w:ascii="LM Roman 10" w:hAnsi="LM Roman 10"/>
              </w:rPr>
            </w:pPr>
            <w:r>
              <w:rPr>
                <w:rFonts w:ascii="LM Roman 10" w:hAnsi="LM Roman 10"/>
              </w:rPr>
              <w:t>0.51</w:t>
            </w:r>
          </w:p>
        </w:tc>
        <w:tc>
          <w:tcPr>
            <w:tcW w:w="1701" w:type="dxa"/>
          </w:tcPr>
          <w:p w14:paraId="123CC59F" w14:textId="3CDC8812" w:rsidR="00710446" w:rsidRDefault="00710446" w:rsidP="00CE173D">
            <w:pPr>
              <w:spacing w:after="0" w:line="20" w:lineRule="atLeast"/>
              <w:jc w:val="center"/>
              <w:rPr>
                <w:rFonts w:ascii="LM Roman 10" w:hAnsi="LM Roman 10"/>
              </w:rPr>
            </w:pPr>
            <w:r>
              <w:rPr>
                <w:rFonts w:ascii="LM Roman 10" w:hAnsi="LM Roman 10"/>
              </w:rPr>
              <w:t>-262.49</w:t>
            </w:r>
          </w:p>
        </w:tc>
      </w:tr>
      <w:tr w:rsidR="00710446" w14:paraId="6CE4C7C7" w14:textId="77777777" w:rsidTr="00CE173D">
        <w:tc>
          <w:tcPr>
            <w:tcW w:w="1985" w:type="dxa"/>
          </w:tcPr>
          <w:p w14:paraId="0FEE126B" w14:textId="15EF0D03" w:rsidR="00710446" w:rsidRDefault="00710446" w:rsidP="00CE173D">
            <w:pPr>
              <w:spacing w:after="0" w:line="20" w:lineRule="atLeast"/>
              <w:jc w:val="center"/>
              <w:rPr>
                <w:rFonts w:ascii="LM Roman 10" w:hAnsi="LM Roman 10"/>
              </w:rPr>
            </w:pPr>
            <w:r>
              <w:rPr>
                <w:rFonts w:ascii="LM Roman 10" w:hAnsi="LM Roman 10"/>
              </w:rPr>
              <w:t>0.97</w:t>
            </w:r>
          </w:p>
        </w:tc>
        <w:tc>
          <w:tcPr>
            <w:tcW w:w="1701" w:type="dxa"/>
          </w:tcPr>
          <w:p w14:paraId="3B454E97" w14:textId="6CE395BB" w:rsidR="00710446" w:rsidRDefault="00710446" w:rsidP="00CE173D">
            <w:pPr>
              <w:spacing w:after="0" w:line="20" w:lineRule="atLeast"/>
              <w:jc w:val="center"/>
              <w:rPr>
                <w:rFonts w:ascii="LM Roman 10" w:hAnsi="LM Roman 10"/>
              </w:rPr>
            </w:pPr>
            <w:r>
              <w:rPr>
                <w:rFonts w:ascii="LM Roman 10" w:hAnsi="LM Roman 10"/>
              </w:rPr>
              <w:t>-273.33</w:t>
            </w:r>
          </w:p>
        </w:tc>
      </w:tr>
      <w:tr w:rsidR="00710446" w14:paraId="0BEFF6D2" w14:textId="77777777" w:rsidTr="00CE173D">
        <w:tc>
          <w:tcPr>
            <w:tcW w:w="1985" w:type="dxa"/>
          </w:tcPr>
          <w:p w14:paraId="1FD0FDBA" w14:textId="3A234AB1" w:rsidR="00710446" w:rsidRDefault="00710446" w:rsidP="00CE173D">
            <w:pPr>
              <w:spacing w:after="0" w:line="20" w:lineRule="atLeast"/>
              <w:jc w:val="center"/>
              <w:rPr>
                <w:rFonts w:ascii="LM Roman 10" w:hAnsi="LM Roman 10"/>
              </w:rPr>
            </w:pPr>
            <w:r>
              <w:rPr>
                <w:rFonts w:ascii="LM Roman 10" w:hAnsi="LM Roman 10"/>
              </w:rPr>
              <w:t>2.03</w:t>
            </w:r>
          </w:p>
        </w:tc>
        <w:tc>
          <w:tcPr>
            <w:tcW w:w="1701" w:type="dxa"/>
          </w:tcPr>
          <w:p w14:paraId="2FA299B8" w14:textId="0702DDC1" w:rsidR="00710446" w:rsidRDefault="00710446" w:rsidP="00CE173D">
            <w:pPr>
              <w:spacing w:after="0" w:line="20" w:lineRule="atLeast"/>
              <w:jc w:val="center"/>
              <w:rPr>
                <w:rFonts w:ascii="LM Roman 10" w:hAnsi="LM Roman 10"/>
              </w:rPr>
            </w:pPr>
            <w:r>
              <w:rPr>
                <w:rFonts w:ascii="LM Roman 10" w:hAnsi="LM Roman 10"/>
              </w:rPr>
              <w:t>-285.78</w:t>
            </w:r>
          </w:p>
        </w:tc>
      </w:tr>
      <w:tr w:rsidR="00710446" w14:paraId="4C318E9E" w14:textId="77777777" w:rsidTr="00CE173D">
        <w:tc>
          <w:tcPr>
            <w:tcW w:w="1985" w:type="dxa"/>
          </w:tcPr>
          <w:p w14:paraId="0FDC9B00" w14:textId="56FC99DD" w:rsidR="00710446" w:rsidRDefault="00710446" w:rsidP="00CE173D">
            <w:pPr>
              <w:spacing w:after="0" w:line="20" w:lineRule="atLeast"/>
              <w:jc w:val="center"/>
              <w:rPr>
                <w:rFonts w:ascii="LM Roman 10" w:hAnsi="LM Roman 10"/>
              </w:rPr>
            </w:pPr>
            <w:r>
              <w:rPr>
                <w:rFonts w:ascii="LM Roman 10" w:hAnsi="LM Roman 10"/>
              </w:rPr>
              <w:t>4.13</w:t>
            </w:r>
          </w:p>
        </w:tc>
        <w:tc>
          <w:tcPr>
            <w:tcW w:w="1701" w:type="dxa"/>
          </w:tcPr>
          <w:p w14:paraId="1D331822" w14:textId="292EC746" w:rsidR="00710446" w:rsidRDefault="00710446" w:rsidP="00CE173D">
            <w:pPr>
              <w:spacing w:after="0" w:line="20" w:lineRule="atLeast"/>
              <w:jc w:val="center"/>
              <w:rPr>
                <w:rFonts w:ascii="LM Roman 10" w:hAnsi="LM Roman 10"/>
              </w:rPr>
            </w:pPr>
            <w:r>
              <w:rPr>
                <w:rFonts w:ascii="LM Roman 10" w:hAnsi="LM Roman 10"/>
              </w:rPr>
              <w:t>-292.61</w:t>
            </w:r>
          </w:p>
        </w:tc>
      </w:tr>
      <w:tr w:rsidR="00710446" w14:paraId="74CB8BF0" w14:textId="77777777" w:rsidTr="00CE173D">
        <w:tc>
          <w:tcPr>
            <w:tcW w:w="1985" w:type="dxa"/>
          </w:tcPr>
          <w:p w14:paraId="24391B11" w14:textId="11AB720A" w:rsidR="00710446" w:rsidRDefault="00710446" w:rsidP="00CE173D">
            <w:pPr>
              <w:spacing w:after="0" w:line="20" w:lineRule="atLeast"/>
              <w:jc w:val="center"/>
              <w:rPr>
                <w:rFonts w:ascii="LM Roman 10" w:hAnsi="LM Roman 10"/>
              </w:rPr>
            </w:pPr>
            <w:r>
              <w:rPr>
                <w:rFonts w:ascii="LM Roman 10" w:hAnsi="LM Roman 10"/>
              </w:rPr>
              <w:t>10.12</w:t>
            </w:r>
          </w:p>
        </w:tc>
        <w:tc>
          <w:tcPr>
            <w:tcW w:w="1701" w:type="dxa"/>
          </w:tcPr>
          <w:p w14:paraId="3DD02295" w14:textId="40A922CC" w:rsidR="00710446" w:rsidRDefault="00710446" w:rsidP="00CE173D">
            <w:pPr>
              <w:spacing w:after="0" w:line="20" w:lineRule="atLeast"/>
              <w:jc w:val="center"/>
              <w:rPr>
                <w:rFonts w:ascii="LM Roman 10" w:hAnsi="LM Roman 10"/>
              </w:rPr>
            </w:pPr>
            <w:r>
              <w:rPr>
                <w:rFonts w:ascii="LM Roman 10" w:hAnsi="LM Roman 10"/>
              </w:rPr>
              <w:t>-307.07</w:t>
            </w:r>
          </w:p>
        </w:tc>
      </w:tr>
      <w:tr w:rsidR="00710446" w14:paraId="5257D6AF" w14:textId="77777777" w:rsidTr="00CE173D">
        <w:tc>
          <w:tcPr>
            <w:tcW w:w="1985" w:type="dxa"/>
          </w:tcPr>
          <w:p w14:paraId="56E59B04" w14:textId="016BD841" w:rsidR="00710446" w:rsidRDefault="00710446" w:rsidP="00CE173D">
            <w:pPr>
              <w:spacing w:after="0" w:line="20" w:lineRule="atLeast"/>
              <w:jc w:val="center"/>
              <w:rPr>
                <w:rFonts w:ascii="LM Roman 10" w:hAnsi="LM Roman 10"/>
              </w:rPr>
            </w:pPr>
            <w:r>
              <w:rPr>
                <w:rFonts w:ascii="LM Roman 10" w:hAnsi="LM Roman 10"/>
              </w:rPr>
              <w:t>21.10</w:t>
            </w:r>
          </w:p>
        </w:tc>
        <w:tc>
          <w:tcPr>
            <w:tcW w:w="1701" w:type="dxa"/>
          </w:tcPr>
          <w:p w14:paraId="4178CCDB" w14:textId="688624E2" w:rsidR="00710446" w:rsidRDefault="00710446" w:rsidP="00CE173D">
            <w:pPr>
              <w:spacing w:after="0" w:line="20" w:lineRule="atLeast"/>
              <w:jc w:val="center"/>
              <w:rPr>
                <w:rFonts w:ascii="LM Roman 10" w:hAnsi="LM Roman 10"/>
              </w:rPr>
            </w:pPr>
            <w:r>
              <w:rPr>
                <w:rFonts w:ascii="LM Roman 10" w:hAnsi="LM Roman 10"/>
              </w:rPr>
              <w:t>-323.53</w:t>
            </w:r>
          </w:p>
        </w:tc>
      </w:tr>
      <w:tr w:rsidR="00710446" w14:paraId="65A3D2D7" w14:textId="77777777" w:rsidTr="00CE173D">
        <w:tc>
          <w:tcPr>
            <w:tcW w:w="1985" w:type="dxa"/>
          </w:tcPr>
          <w:p w14:paraId="147E4E45" w14:textId="3AD90FB5" w:rsidR="00710446" w:rsidRDefault="00710446" w:rsidP="00CE173D">
            <w:pPr>
              <w:spacing w:after="0" w:line="20" w:lineRule="atLeast"/>
              <w:jc w:val="center"/>
              <w:rPr>
                <w:rFonts w:ascii="LM Roman 10" w:hAnsi="LM Roman 10"/>
              </w:rPr>
            </w:pPr>
            <w:r>
              <w:rPr>
                <w:rFonts w:ascii="LM Roman 10" w:hAnsi="LM Roman 10"/>
              </w:rPr>
              <w:t>50.49</w:t>
            </w:r>
          </w:p>
        </w:tc>
        <w:tc>
          <w:tcPr>
            <w:tcW w:w="1701" w:type="dxa"/>
          </w:tcPr>
          <w:p w14:paraId="4C8D5933" w14:textId="35398E5B" w:rsidR="00710446" w:rsidRDefault="00710446" w:rsidP="00CE173D">
            <w:pPr>
              <w:spacing w:after="0" w:line="20" w:lineRule="atLeast"/>
              <w:jc w:val="center"/>
              <w:rPr>
                <w:rFonts w:ascii="LM Roman 10" w:hAnsi="LM Roman 10"/>
              </w:rPr>
            </w:pPr>
            <w:r>
              <w:rPr>
                <w:rFonts w:ascii="LM Roman 10" w:hAnsi="LM Roman 10"/>
              </w:rPr>
              <w:t>-338.39</w:t>
            </w:r>
          </w:p>
        </w:tc>
      </w:tr>
      <w:tr w:rsidR="00710446" w14:paraId="432D1435" w14:textId="77777777" w:rsidTr="00CE173D">
        <w:tc>
          <w:tcPr>
            <w:tcW w:w="1985" w:type="dxa"/>
          </w:tcPr>
          <w:p w14:paraId="172E167D" w14:textId="4A34F7D0" w:rsidR="00710446" w:rsidRDefault="00710446" w:rsidP="00CE173D">
            <w:pPr>
              <w:spacing w:after="0" w:line="20" w:lineRule="atLeast"/>
              <w:jc w:val="center"/>
              <w:rPr>
                <w:rFonts w:ascii="LM Roman 10" w:hAnsi="LM Roman 10"/>
              </w:rPr>
            </w:pPr>
            <w:r>
              <w:rPr>
                <w:rFonts w:ascii="LM Roman 10" w:hAnsi="LM Roman 10"/>
              </w:rPr>
              <w:t>98.29</w:t>
            </w:r>
          </w:p>
        </w:tc>
        <w:tc>
          <w:tcPr>
            <w:tcW w:w="1701" w:type="dxa"/>
          </w:tcPr>
          <w:p w14:paraId="5E216BAF" w14:textId="22F91772" w:rsidR="00710446" w:rsidRDefault="00710446" w:rsidP="00CE173D">
            <w:pPr>
              <w:spacing w:after="0" w:line="20" w:lineRule="atLeast"/>
              <w:jc w:val="center"/>
              <w:rPr>
                <w:rFonts w:ascii="LM Roman 10" w:hAnsi="LM Roman 10"/>
              </w:rPr>
            </w:pPr>
            <w:r>
              <w:rPr>
                <w:rFonts w:ascii="LM Roman 10" w:hAnsi="LM Roman 10"/>
              </w:rPr>
              <w:t>-346.82</w:t>
            </w:r>
          </w:p>
        </w:tc>
      </w:tr>
      <w:tr w:rsidR="00710446" w14:paraId="1CA46717" w14:textId="77777777" w:rsidTr="00CE173D">
        <w:tc>
          <w:tcPr>
            <w:tcW w:w="1985" w:type="dxa"/>
          </w:tcPr>
          <w:p w14:paraId="6770AFD5" w14:textId="6AEBC9C1" w:rsidR="00710446" w:rsidRDefault="00710446" w:rsidP="00CE173D">
            <w:pPr>
              <w:spacing w:after="0" w:line="20" w:lineRule="atLeast"/>
              <w:jc w:val="center"/>
              <w:rPr>
                <w:rFonts w:ascii="LM Roman 10" w:hAnsi="LM Roman 10"/>
              </w:rPr>
            </w:pPr>
            <w:r>
              <w:rPr>
                <w:rFonts w:ascii="LM Roman 10" w:hAnsi="LM Roman 10"/>
              </w:rPr>
              <w:t>148.62</w:t>
            </w:r>
          </w:p>
        </w:tc>
        <w:tc>
          <w:tcPr>
            <w:tcW w:w="1701" w:type="dxa"/>
          </w:tcPr>
          <w:p w14:paraId="69166EC5" w14:textId="3A4397B3" w:rsidR="00710446" w:rsidRDefault="00710446" w:rsidP="00CE173D">
            <w:pPr>
              <w:spacing w:after="0" w:line="20" w:lineRule="atLeast"/>
              <w:jc w:val="center"/>
              <w:rPr>
                <w:rFonts w:ascii="LM Roman 10" w:hAnsi="LM Roman 10"/>
              </w:rPr>
            </w:pPr>
            <w:r>
              <w:rPr>
                <w:rFonts w:ascii="LM Roman 10" w:hAnsi="LM Roman 10"/>
              </w:rPr>
              <w:t>-350.44</w:t>
            </w:r>
          </w:p>
        </w:tc>
      </w:tr>
      <w:tr w:rsidR="00710446" w14:paraId="00981E11" w14:textId="77777777" w:rsidTr="00CE173D">
        <w:tc>
          <w:tcPr>
            <w:tcW w:w="1985" w:type="dxa"/>
          </w:tcPr>
          <w:p w14:paraId="3FC45FE9" w14:textId="71DC4975" w:rsidR="00710446" w:rsidRDefault="00710446" w:rsidP="00CE173D">
            <w:pPr>
              <w:spacing w:after="0" w:line="20" w:lineRule="atLeast"/>
              <w:jc w:val="center"/>
              <w:rPr>
                <w:rFonts w:ascii="LM Roman 10" w:hAnsi="LM Roman 10"/>
              </w:rPr>
            </w:pPr>
            <w:r>
              <w:rPr>
                <w:rFonts w:ascii="LM Roman 10" w:hAnsi="LM Roman 10"/>
              </w:rPr>
              <w:t>195.78</w:t>
            </w:r>
          </w:p>
        </w:tc>
        <w:tc>
          <w:tcPr>
            <w:tcW w:w="1701" w:type="dxa"/>
          </w:tcPr>
          <w:p w14:paraId="6BA052DF" w14:textId="4C70A3EC" w:rsidR="00710446" w:rsidRDefault="00710446" w:rsidP="00CE173D">
            <w:pPr>
              <w:spacing w:after="0" w:line="20" w:lineRule="atLeast"/>
              <w:jc w:val="center"/>
              <w:rPr>
                <w:rFonts w:ascii="LM Roman 10" w:hAnsi="LM Roman 10"/>
              </w:rPr>
            </w:pPr>
            <w:r>
              <w:rPr>
                <w:rFonts w:ascii="LM Roman 10" w:hAnsi="LM Roman 10"/>
              </w:rPr>
              <w:t>-354.46</w:t>
            </w:r>
          </w:p>
        </w:tc>
      </w:tr>
    </w:tbl>
    <w:p w14:paraId="7398BF27" w14:textId="77777777" w:rsidR="00CE173D" w:rsidRDefault="00CE173D" w:rsidP="00CE173D">
      <w:pPr>
        <w:spacing w:after="0" w:line="20" w:lineRule="atLeast"/>
        <w:jc w:val="both"/>
        <w:rPr>
          <w:rFonts w:ascii="LM Roman 10" w:hAnsi="LM Roman 10"/>
        </w:rPr>
      </w:pPr>
    </w:p>
    <w:p w14:paraId="584B321E" w14:textId="3ED1869A" w:rsidR="00CE173D" w:rsidRDefault="00CE173D" w:rsidP="00CE173D">
      <w:pPr>
        <w:spacing w:after="0" w:line="20" w:lineRule="atLeast"/>
        <w:jc w:val="both"/>
        <w:rPr>
          <w:rFonts w:ascii="LM Roman 10" w:hAnsi="LM Roman 10"/>
        </w:rPr>
      </w:pPr>
      <w:r>
        <w:rPr>
          <w:rFonts w:ascii="LM Roman 10" w:hAnsi="LM Roman 10"/>
        </w:rPr>
        <w:t>8</w:t>
      </w:r>
      <w:r w:rsidRPr="003E5AC5">
        <w:rPr>
          <w:rFonts w:ascii="LM Roman 10" w:hAnsi="LM Roman 10"/>
        </w:rPr>
        <w:t>.-</w:t>
      </w:r>
      <w:r>
        <w:rPr>
          <w:rFonts w:ascii="LM Roman 10" w:hAnsi="LM Roman 10"/>
        </w:rPr>
        <w:t xml:space="preserve"> Obtenga el gráfico adecuado para tener la relación lineal </w:t>
      </w:r>
      <w:r>
        <w:rPr>
          <w:rFonts w:ascii="LM Roman 10" w:hAnsi="LM Roman 10"/>
          <w:b/>
          <w:bCs/>
        </w:rPr>
        <w:t>experimental</w:t>
      </w:r>
      <w:r>
        <w:rPr>
          <w:rFonts w:ascii="LM Roman 10" w:hAnsi="LM Roman 10"/>
        </w:rPr>
        <w:t xml:space="preserve"> de la respuesta del potencial en función de la concentración de analito.</w:t>
      </w:r>
    </w:p>
    <w:p w14:paraId="07259D96" w14:textId="1421C1A1" w:rsidR="00CE173D" w:rsidRDefault="00CE173D" w:rsidP="00CE173D">
      <w:pPr>
        <w:spacing w:after="0" w:line="20" w:lineRule="atLeast"/>
        <w:jc w:val="both"/>
        <w:rPr>
          <w:rFonts w:ascii="LM Roman 10" w:hAnsi="LM Roman 10"/>
        </w:rPr>
      </w:pPr>
      <w:r>
        <w:rPr>
          <w:rFonts w:ascii="LM Roman 10" w:hAnsi="LM Roman 10"/>
        </w:rPr>
        <w:t>a) Identifique el intervalo donde la respuesta sea lineal.</w:t>
      </w:r>
    </w:p>
    <w:p w14:paraId="6E0E0664" w14:textId="283FCC74" w:rsidR="00CE173D" w:rsidRPr="00CE173D" w:rsidRDefault="00CE173D" w:rsidP="00CE173D">
      <w:pPr>
        <w:spacing w:after="0" w:line="20" w:lineRule="atLeast"/>
        <w:jc w:val="both"/>
        <w:rPr>
          <w:rFonts w:ascii="LM Roman 10" w:hAnsi="LM Roman 10"/>
        </w:rPr>
      </w:pPr>
      <w:r>
        <w:rPr>
          <w:rFonts w:ascii="LM Roman 10" w:hAnsi="LM Roman 10"/>
        </w:rPr>
        <w:t>b) Presente la ecuación de ajuste lineal sólo para el intervalo señalado en el inciso anterior.</w:t>
      </w:r>
    </w:p>
    <w:tbl>
      <w:tblPr>
        <w:tblStyle w:val="Tablaconcuadrcula"/>
        <w:tblW w:w="0" w:type="auto"/>
        <w:tblLook w:val="04A0" w:firstRow="1" w:lastRow="0" w:firstColumn="1" w:lastColumn="0" w:noHBand="0" w:noVBand="1"/>
      </w:tblPr>
      <w:tblGrid>
        <w:gridCol w:w="8828"/>
      </w:tblGrid>
      <w:tr w:rsidR="00CE173D" w14:paraId="2CCA2CAC" w14:textId="77777777" w:rsidTr="00654162">
        <w:tc>
          <w:tcPr>
            <w:tcW w:w="8828" w:type="dxa"/>
          </w:tcPr>
          <w:p w14:paraId="57CE9F82" w14:textId="77777777" w:rsidR="00CE173D" w:rsidRPr="00CE2468" w:rsidRDefault="00CE173D" w:rsidP="00654162">
            <w:pPr>
              <w:spacing w:after="0" w:line="20" w:lineRule="atLeast"/>
              <w:jc w:val="both"/>
              <w:rPr>
                <w:rFonts w:ascii="LM Roman 10" w:hAnsi="LM Roman 10"/>
                <w:color w:val="0070C0"/>
              </w:rPr>
            </w:pPr>
          </w:p>
        </w:tc>
      </w:tr>
    </w:tbl>
    <w:p w14:paraId="1AE814A2" w14:textId="55FEFE59" w:rsidR="00710446" w:rsidRDefault="00710446" w:rsidP="00710446">
      <w:pPr>
        <w:spacing w:after="0" w:line="20" w:lineRule="atLeast"/>
        <w:jc w:val="both"/>
        <w:rPr>
          <w:rFonts w:ascii="LM Roman 10" w:hAnsi="LM Roman 10"/>
        </w:rPr>
      </w:pPr>
    </w:p>
    <w:p w14:paraId="79EA9F28" w14:textId="62138BB9" w:rsidR="00CE173D" w:rsidRPr="00CE173D" w:rsidRDefault="00CE173D" w:rsidP="00CE173D">
      <w:pPr>
        <w:spacing w:after="0" w:line="20" w:lineRule="atLeast"/>
        <w:jc w:val="both"/>
        <w:rPr>
          <w:rFonts w:ascii="LM Roman 10" w:hAnsi="LM Roman 10"/>
        </w:rPr>
      </w:pPr>
      <w:r>
        <w:rPr>
          <w:rFonts w:ascii="LM Roman 10" w:hAnsi="LM Roman 10"/>
        </w:rPr>
        <w:t>9.- Calcule la eficiencia electromotriz. ¿Cómo calificaría al electrodo: muy sensible, modestamente sensible, poco sensible o insensible?</w:t>
      </w:r>
      <w:r w:rsidR="00066930">
        <w:rPr>
          <w:rFonts w:ascii="LM Roman 10" w:hAnsi="LM Roman 10"/>
        </w:rPr>
        <w:t xml:space="preserve"> Justifique concretamente.</w:t>
      </w:r>
    </w:p>
    <w:tbl>
      <w:tblPr>
        <w:tblStyle w:val="Tablaconcuadrcula"/>
        <w:tblW w:w="0" w:type="auto"/>
        <w:tblLook w:val="04A0" w:firstRow="1" w:lastRow="0" w:firstColumn="1" w:lastColumn="0" w:noHBand="0" w:noVBand="1"/>
      </w:tblPr>
      <w:tblGrid>
        <w:gridCol w:w="8828"/>
      </w:tblGrid>
      <w:tr w:rsidR="00CE173D" w14:paraId="5479D9C0" w14:textId="77777777" w:rsidTr="00654162">
        <w:tc>
          <w:tcPr>
            <w:tcW w:w="8828" w:type="dxa"/>
          </w:tcPr>
          <w:p w14:paraId="38E8C27C" w14:textId="77777777" w:rsidR="00CE173D" w:rsidRPr="00CE2468" w:rsidRDefault="00CE173D" w:rsidP="00654162">
            <w:pPr>
              <w:spacing w:after="0" w:line="20" w:lineRule="atLeast"/>
              <w:jc w:val="both"/>
              <w:rPr>
                <w:rFonts w:ascii="LM Roman 10" w:hAnsi="LM Roman 10"/>
                <w:color w:val="0070C0"/>
              </w:rPr>
            </w:pPr>
          </w:p>
        </w:tc>
      </w:tr>
    </w:tbl>
    <w:p w14:paraId="327083BC" w14:textId="09A3DDCD" w:rsidR="00CE173D" w:rsidRDefault="00CE173D" w:rsidP="00710446">
      <w:pPr>
        <w:spacing w:after="0" w:line="20" w:lineRule="atLeast"/>
        <w:jc w:val="both"/>
        <w:rPr>
          <w:rFonts w:ascii="LM Roman 10" w:hAnsi="LM Roman 10"/>
        </w:rPr>
      </w:pPr>
    </w:p>
    <w:p w14:paraId="3C263E2F" w14:textId="6BF2AEB8" w:rsidR="001A46A9" w:rsidRPr="001A46A9" w:rsidRDefault="00066930" w:rsidP="00066930">
      <w:pPr>
        <w:spacing w:after="0" w:line="20" w:lineRule="atLeast"/>
        <w:jc w:val="both"/>
        <w:rPr>
          <w:rFonts w:ascii="LM Roman 10" w:hAnsi="LM Roman 10"/>
        </w:rPr>
      </w:pPr>
      <w:r>
        <w:rPr>
          <w:rFonts w:ascii="LM Roman 10" w:hAnsi="LM Roman 10"/>
        </w:rPr>
        <w:t xml:space="preserve">10.- </w:t>
      </w:r>
      <w:r w:rsidR="001A46A9">
        <w:rPr>
          <w:rFonts w:ascii="LM Roman 10" w:hAnsi="LM Roman 10"/>
        </w:rPr>
        <w:t>Hay valores de concentración para los cuales “</w:t>
      </w:r>
      <w:r w:rsidR="001A46A9">
        <w:rPr>
          <w:rFonts w:ascii="LM Roman 10" w:hAnsi="LM Roman 10"/>
          <w:i/>
          <w:iCs/>
        </w:rPr>
        <w:t>se pierde</w:t>
      </w:r>
      <w:r w:rsidR="001A46A9">
        <w:rPr>
          <w:rFonts w:ascii="LM Roman 10" w:hAnsi="LM Roman 10"/>
        </w:rPr>
        <w:t>” linealidad de la respuesta del electrodo. ¿A qué factores o fenómenos se pueden atribuir estas desviaciones?</w:t>
      </w:r>
    </w:p>
    <w:tbl>
      <w:tblPr>
        <w:tblStyle w:val="Tablaconcuadrcula"/>
        <w:tblW w:w="0" w:type="auto"/>
        <w:tblLook w:val="04A0" w:firstRow="1" w:lastRow="0" w:firstColumn="1" w:lastColumn="0" w:noHBand="0" w:noVBand="1"/>
      </w:tblPr>
      <w:tblGrid>
        <w:gridCol w:w="8828"/>
      </w:tblGrid>
      <w:tr w:rsidR="00066930" w14:paraId="733A4AB0" w14:textId="77777777" w:rsidTr="00654162">
        <w:tc>
          <w:tcPr>
            <w:tcW w:w="8828" w:type="dxa"/>
          </w:tcPr>
          <w:p w14:paraId="5AF7E5DE" w14:textId="77777777" w:rsidR="00066930" w:rsidRPr="00CE2468" w:rsidRDefault="00066930" w:rsidP="00654162">
            <w:pPr>
              <w:spacing w:after="0" w:line="20" w:lineRule="atLeast"/>
              <w:jc w:val="both"/>
              <w:rPr>
                <w:rFonts w:ascii="LM Roman 10" w:hAnsi="LM Roman 10"/>
                <w:color w:val="0070C0"/>
              </w:rPr>
            </w:pPr>
          </w:p>
        </w:tc>
      </w:tr>
    </w:tbl>
    <w:p w14:paraId="6E80BE3D" w14:textId="52E1473D" w:rsidR="00066930" w:rsidRDefault="00066930" w:rsidP="00710446">
      <w:pPr>
        <w:spacing w:after="0" w:line="20" w:lineRule="atLeast"/>
        <w:jc w:val="both"/>
        <w:rPr>
          <w:rFonts w:ascii="LM Roman 10" w:hAnsi="LM Roman 10"/>
        </w:rPr>
      </w:pPr>
    </w:p>
    <w:p w14:paraId="158DB9B5" w14:textId="49BE2B85" w:rsidR="001A46A9" w:rsidRPr="001A46A9" w:rsidRDefault="001A46A9" w:rsidP="001A46A9">
      <w:pPr>
        <w:spacing w:after="0" w:line="20" w:lineRule="atLeast"/>
        <w:jc w:val="both"/>
        <w:rPr>
          <w:rFonts w:ascii="LM Roman 10" w:hAnsi="LM Roman 10"/>
          <w:b/>
          <w:bCs/>
          <w:color w:val="C00000"/>
        </w:rPr>
      </w:pPr>
      <w:r w:rsidRPr="001A46A9">
        <w:rPr>
          <w:rFonts w:ascii="LM Roman 10" w:hAnsi="LM Roman 10"/>
          <w:b/>
          <w:bCs/>
          <w:color w:val="C00000"/>
        </w:rPr>
        <w:t>11.- ¿Qué características (tamaño, carga, estructura, etc.) debería tener alguna especie química para considerarse como una especie interferente para este electrodo? Justifique concretamente. Dé dos ejemplos de especies que cumplan con las características que ha mencionado.</w:t>
      </w:r>
    </w:p>
    <w:tbl>
      <w:tblPr>
        <w:tblStyle w:val="Tablaconcuadrcula"/>
        <w:tblW w:w="0" w:type="auto"/>
        <w:tblLook w:val="04A0" w:firstRow="1" w:lastRow="0" w:firstColumn="1" w:lastColumn="0" w:noHBand="0" w:noVBand="1"/>
      </w:tblPr>
      <w:tblGrid>
        <w:gridCol w:w="8828"/>
      </w:tblGrid>
      <w:tr w:rsidR="001A46A9" w14:paraId="764D5604" w14:textId="77777777" w:rsidTr="00654162">
        <w:tc>
          <w:tcPr>
            <w:tcW w:w="8828" w:type="dxa"/>
          </w:tcPr>
          <w:p w14:paraId="791A0561" w14:textId="77777777" w:rsidR="001A46A9" w:rsidRPr="00CE2468" w:rsidRDefault="001A46A9" w:rsidP="00654162">
            <w:pPr>
              <w:spacing w:after="0" w:line="20" w:lineRule="atLeast"/>
              <w:jc w:val="both"/>
              <w:rPr>
                <w:rFonts w:ascii="LM Roman 10" w:hAnsi="LM Roman 10"/>
                <w:color w:val="0070C0"/>
              </w:rPr>
            </w:pPr>
          </w:p>
        </w:tc>
      </w:tr>
    </w:tbl>
    <w:p w14:paraId="2776D9C9" w14:textId="72B8ECE6" w:rsidR="001A46A9" w:rsidRDefault="001A46A9" w:rsidP="00710446">
      <w:pPr>
        <w:spacing w:after="0" w:line="20" w:lineRule="atLeast"/>
        <w:jc w:val="both"/>
        <w:rPr>
          <w:rFonts w:ascii="LM Roman 10" w:hAnsi="LM Roman 10"/>
        </w:rPr>
      </w:pPr>
    </w:p>
    <w:p w14:paraId="3B652D50" w14:textId="0F29A62B" w:rsidR="009E6ACC" w:rsidRDefault="009E6ACC" w:rsidP="00710446">
      <w:pPr>
        <w:spacing w:after="0" w:line="20" w:lineRule="atLeast"/>
        <w:jc w:val="both"/>
        <w:rPr>
          <w:rFonts w:ascii="LM Roman 10" w:hAnsi="LM Roman 10"/>
          <w:b/>
          <w:bCs/>
        </w:rPr>
      </w:pPr>
      <w:r>
        <w:rPr>
          <w:rFonts w:ascii="LM Roman 10" w:hAnsi="LM Roman 10"/>
          <w:b/>
          <w:bCs/>
        </w:rPr>
        <w:t>PROBLEMA 3.- PROPUESTA DE CUANTIFICACIÓN DEL VIOLETA CRISTAL CON UNA TITULACIÓN CONDUCTIMÉTRICA.</w:t>
      </w:r>
    </w:p>
    <w:p w14:paraId="4BD86935" w14:textId="4848E8D3" w:rsidR="009E6ACC" w:rsidRDefault="009E6ACC" w:rsidP="00710446">
      <w:pPr>
        <w:spacing w:after="0" w:line="20" w:lineRule="atLeast"/>
        <w:jc w:val="both"/>
        <w:rPr>
          <w:rFonts w:ascii="LM Roman 10" w:hAnsi="LM Roman 10"/>
        </w:rPr>
      </w:pPr>
    </w:p>
    <w:p w14:paraId="64FBBCC4" w14:textId="72BAA116" w:rsidR="009E6ACC" w:rsidRDefault="009E6ACC" w:rsidP="00710446">
      <w:pPr>
        <w:spacing w:after="0" w:line="20" w:lineRule="atLeast"/>
        <w:jc w:val="both"/>
        <w:rPr>
          <w:rFonts w:ascii="LM Roman 10" w:hAnsi="LM Roman 10"/>
        </w:rPr>
      </w:pPr>
      <w:r>
        <w:rPr>
          <w:rFonts w:ascii="LM Roman 10" w:hAnsi="LM Roman 10"/>
        </w:rPr>
        <w:tab/>
        <w:t>Dado que el salicilato de sodio se puede cuantificar razonablemente bien con el método potenciométrico usando el electrodo selectivo, se propuso usar una disolución como titulante para cuantificar el violeta cristal. Pero antes de ello, se deseaba construir una curva teórica de titulación, pero no se tenían los valores de conductividad molar ni para el salicilato ni el catión del violeta cristal.</w:t>
      </w:r>
    </w:p>
    <w:p w14:paraId="7CC2C9CA" w14:textId="21D29E34" w:rsidR="009E6ACC" w:rsidRDefault="009E6ACC" w:rsidP="00710446">
      <w:pPr>
        <w:spacing w:after="0" w:line="20" w:lineRule="atLeast"/>
        <w:jc w:val="both"/>
        <w:rPr>
          <w:rFonts w:ascii="LM Roman 10" w:hAnsi="LM Roman 10"/>
        </w:rPr>
      </w:pPr>
      <w:r>
        <w:rPr>
          <w:rFonts w:ascii="LM Roman 10" w:hAnsi="LM Roman 10"/>
        </w:rPr>
        <w:tab/>
      </w:r>
    </w:p>
    <w:p w14:paraId="280C04F6" w14:textId="203EB21A" w:rsidR="009E6ACC" w:rsidRDefault="009E6ACC" w:rsidP="00710446">
      <w:pPr>
        <w:spacing w:after="0" w:line="20" w:lineRule="atLeast"/>
        <w:jc w:val="both"/>
        <w:rPr>
          <w:rFonts w:ascii="LM Roman 10" w:hAnsi="LM Roman 10"/>
        </w:rPr>
      </w:pPr>
      <w:r>
        <w:rPr>
          <w:rFonts w:ascii="LM Roman 10" w:hAnsi="LM Roman 10"/>
        </w:rPr>
        <w:tab/>
        <w:t xml:space="preserve">Se buscó en la literatura, y se encontraron los siguientes datos de conductividad molar para diferentes disoluciones de agua con concentraciones variables de </w:t>
      </w:r>
      <w:r>
        <w:rPr>
          <w:rFonts w:ascii="LM Roman 10" w:hAnsi="LM Roman 10"/>
          <w:b/>
          <w:bCs/>
        </w:rPr>
        <w:t>ácido salicílico</w:t>
      </w:r>
      <w:r>
        <w:rPr>
          <w:rFonts w:ascii="LM Roman 10" w:hAnsi="LM Roman 10"/>
        </w:rPr>
        <w:t>.</w:t>
      </w:r>
    </w:p>
    <w:p w14:paraId="20434AB7" w14:textId="50961BF5" w:rsidR="009E6ACC" w:rsidRDefault="009E6ACC" w:rsidP="00710446">
      <w:pPr>
        <w:spacing w:after="0" w:line="20" w:lineRule="atLeast"/>
        <w:jc w:val="both"/>
        <w:rPr>
          <w:rFonts w:ascii="LM Roman 10" w:hAnsi="LM Roman 10"/>
        </w:rPr>
      </w:pPr>
    </w:p>
    <w:tbl>
      <w:tblPr>
        <w:tblW w:w="6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47"/>
        <w:gridCol w:w="3295"/>
      </w:tblGrid>
      <w:tr w:rsidR="002C6910" w:rsidRPr="002C6910" w14:paraId="09E57F4D" w14:textId="77777777" w:rsidTr="002C6910">
        <w:trPr>
          <w:trHeight w:val="300"/>
          <w:jc w:val="center"/>
        </w:trPr>
        <w:tc>
          <w:tcPr>
            <w:tcW w:w="3247" w:type="dxa"/>
            <w:shd w:val="clear" w:color="auto" w:fill="auto"/>
            <w:noWrap/>
            <w:vAlign w:val="bottom"/>
          </w:tcPr>
          <w:p w14:paraId="4146CB37" w14:textId="3DDE0AF5" w:rsidR="002C6910" w:rsidRPr="002C6910" w:rsidRDefault="002C6910" w:rsidP="002C6910">
            <w:pPr>
              <w:spacing w:after="0" w:line="240" w:lineRule="auto"/>
              <w:jc w:val="center"/>
              <w:rPr>
                <w:rFonts w:ascii="LM Roman 10" w:eastAsia="Times New Roman" w:hAnsi="LM Roman 10" w:cs="Calibri"/>
                <w:color w:val="000000"/>
                <w:lang w:eastAsia="es-MX"/>
              </w:rPr>
            </w:pPr>
            <w:r>
              <w:rPr>
                <w:rFonts w:ascii="LM Roman 10" w:eastAsia="Times New Roman" w:hAnsi="LM Roman 10" w:cs="Calibri"/>
                <w:color w:val="000000"/>
                <w:lang w:eastAsia="es-MX"/>
              </w:rPr>
              <w:t>Concentración formal de ácido salicílico (mmol/L)</w:t>
            </w:r>
          </w:p>
        </w:tc>
        <w:tc>
          <w:tcPr>
            <w:tcW w:w="3295" w:type="dxa"/>
            <w:shd w:val="clear" w:color="auto" w:fill="auto"/>
            <w:noWrap/>
            <w:vAlign w:val="bottom"/>
          </w:tcPr>
          <w:p w14:paraId="53EEC417" w14:textId="3D524B34" w:rsidR="002C6910" w:rsidRPr="002C6910" w:rsidRDefault="002C6910" w:rsidP="002C6910">
            <w:pPr>
              <w:spacing w:after="0" w:line="240" w:lineRule="auto"/>
              <w:jc w:val="center"/>
              <w:rPr>
                <w:rFonts w:ascii="LM Roman 10" w:eastAsia="Times New Roman" w:hAnsi="LM Roman 10" w:cs="Calibri"/>
                <w:color w:val="000000"/>
                <w:lang w:eastAsia="es-MX"/>
              </w:rPr>
            </w:pPr>
            <w:r>
              <w:rPr>
                <w:rFonts w:ascii="LM Roman 10" w:eastAsia="Times New Roman" w:hAnsi="LM Roman 10" w:cs="Calibri"/>
                <w:color w:val="000000"/>
                <w:lang w:eastAsia="es-MX"/>
              </w:rPr>
              <w:t>Conductividad molar del ácido salicílico (S cm</w:t>
            </w:r>
            <w:r>
              <w:rPr>
                <w:rFonts w:ascii="LM Roman 10" w:eastAsia="Times New Roman" w:hAnsi="LM Roman 10" w:cs="Calibri"/>
                <w:color w:val="000000"/>
                <w:vertAlign w:val="superscript"/>
                <w:lang w:eastAsia="es-MX"/>
              </w:rPr>
              <w:t>2</w:t>
            </w:r>
            <w:r>
              <w:rPr>
                <w:rFonts w:ascii="LM Roman 10" w:eastAsia="Times New Roman" w:hAnsi="LM Roman 10" w:cs="Calibri"/>
                <w:color w:val="000000"/>
                <w:lang w:eastAsia="es-MX"/>
              </w:rPr>
              <w:t>/mol)</w:t>
            </w:r>
          </w:p>
        </w:tc>
      </w:tr>
      <w:tr w:rsidR="002C6910" w:rsidRPr="002C6910" w14:paraId="68A412B9" w14:textId="77777777" w:rsidTr="002C6910">
        <w:trPr>
          <w:trHeight w:val="300"/>
          <w:jc w:val="center"/>
        </w:trPr>
        <w:tc>
          <w:tcPr>
            <w:tcW w:w="3247" w:type="dxa"/>
            <w:shd w:val="clear" w:color="auto" w:fill="auto"/>
            <w:noWrap/>
            <w:vAlign w:val="bottom"/>
            <w:hideMark/>
          </w:tcPr>
          <w:p w14:paraId="3F9FFBA6" w14:textId="77777777" w:rsidR="002C6910" w:rsidRPr="002C6910" w:rsidRDefault="002C6910" w:rsidP="002C6910">
            <w:pPr>
              <w:spacing w:after="0" w:line="240" w:lineRule="auto"/>
              <w:jc w:val="center"/>
              <w:rPr>
                <w:rFonts w:ascii="LM Roman 10" w:eastAsia="Times New Roman" w:hAnsi="LM Roman 10" w:cs="Calibri"/>
                <w:color w:val="000000"/>
                <w:lang w:eastAsia="es-MX"/>
              </w:rPr>
            </w:pPr>
            <w:r w:rsidRPr="002C6910">
              <w:rPr>
                <w:rFonts w:ascii="LM Roman 10" w:eastAsia="Times New Roman" w:hAnsi="LM Roman 10" w:cs="Calibri"/>
                <w:color w:val="000000"/>
                <w:lang w:eastAsia="es-MX"/>
              </w:rPr>
              <w:t>0.17</w:t>
            </w:r>
          </w:p>
        </w:tc>
        <w:tc>
          <w:tcPr>
            <w:tcW w:w="3295" w:type="dxa"/>
            <w:shd w:val="clear" w:color="auto" w:fill="auto"/>
            <w:noWrap/>
            <w:vAlign w:val="bottom"/>
            <w:hideMark/>
          </w:tcPr>
          <w:p w14:paraId="7785F20F" w14:textId="77777777" w:rsidR="002C6910" w:rsidRPr="002C6910" w:rsidRDefault="002C6910" w:rsidP="002C6910">
            <w:pPr>
              <w:spacing w:after="0" w:line="240" w:lineRule="auto"/>
              <w:jc w:val="center"/>
              <w:rPr>
                <w:rFonts w:ascii="LM Roman 10" w:eastAsia="Times New Roman" w:hAnsi="LM Roman 10" w:cs="Calibri"/>
                <w:color w:val="000000"/>
                <w:lang w:eastAsia="es-MX"/>
              </w:rPr>
            </w:pPr>
            <w:r w:rsidRPr="002C6910">
              <w:rPr>
                <w:rFonts w:ascii="LM Roman 10" w:eastAsia="Times New Roman" w:hAnsi="LM Roman 10" w:cs="Calibri"/>
                <w:color w:val="000000"/>
                <w:lang w:eastAsia="es-MX"/>
              </w:rPr>
              <w:t>337.38</w:t>
            </w:r>
          </w:p>
        </w:tc>
      </w:tr>
      <w:tr w:rsidR="002C6910" w:rsidRPr="002C6910" w14:paraId="47A00FB5" w14:textId="77777777" w:rsidTr="002C6910">
        <w:trPr>
          <w:trHeight w:val="300"/>
          <w:jc w:val="center"/>
        </w:trPr>
        <w:tc>
          <w:tcPr>
            <w:tcW w:w="3247" w:type="dxa"/>
            <w:shd w:val="clear" w:color="auto" w:fill="auto"/>
            <w:noWrap/>
            <w:vAlign w:val="bottom"/>
            <w:hideMark/>
          </w:tcPr>
          <w:p w14:paraId="796F24FC" w14:textId="77777777" w:rsidR="002C6910" w:rsidRPr="002C6910" w:rsidRDefault="002C6910" w:rsidP="002C6910">
            <w:pPr>
              <w:spacing w:after="0" w:line="240" w:lineRule="auto"/>
              <w:jc w:val="center"/>
              <w:rPr>
                <w:rFonts w:ascii="LM Roman 10" w:eastAsia="Times New Roman" w:hAnsi="LM Roman 10" w:cs="Calibri"/>
                <w:color w:val="000000"/>
                <w:lang w:eastAsia="es-MX"/>
              </w:rPr>
            </w:pPr>
            <w:r w:rsidRPr="002C6910">
              <w:rPr>
                <w:rFonts w:ascii="LM Roman 10" w:eastAsia="Times New Roman" w:hAnsi="LM Roman 10" w:cs="Calibri"/>
                <w:color w:val="000000"/>
                <w:lang w:eastAsia="es-MX"/>
              </w:rPr>
              <w:t>0.24</w:t>
            </w:r>
          </w:p>
        </w:tc>
        <w:tc>
          <w:tcPr>
            <w:tcW w:w="3295" w:type="dxa"/>
            <w:shd w:val="clear" w:color="auto" w:fill="auto"/>
            <w:noWrap/>
            <w:vAlign w:val="bottom"/>
            <w:hideMark/>
          </w:tcPr>
          <w:p w14:paraId="37EAD953" w14:textId="77777777" w:rsidR="002C6910" w:rsidRPr="002C6910" w:rsidRDefault="002C6910" w:rsidP="002C6910">
            <w:pPr>
              <w:spacing w:after="0" w:line="240" w:lineRule="auto"/>
              <w:jc w:val="center"/>
              <w:rPr>
                <w:rFonts w:ascii="LM Roman 10" w:eastAsia="Times New Roman" w:hAnsi="LM Roman 10" w:cs="Calibri"/>
                <w:color w:val="000000"/>
                <w:lang w:eastAsia="es-MX"/>
              </w:rPr>
            </w:pPr>
            <w:r w:rsidRPr="002C6910">
              <w:rPr>
                <w:rFonts w:ascii="LM Roman 10" w:eastAsia="Times New Roman" w:hAnsi="LM Roman 10" w:cs="Calibri"/>
                <w:color w:val="000000"/>
                <w:lang w:eastAsia="es-MX"/>
              </w:rPr>
              <w:t>322.20</w:t>
            </w:r>
          </w:p>
        </w:tc>
      </w:tr>
      <w:tr w:rsidR="002C6910" w:rsidRPr="002C6910" w14:paraId="270E5D33" w14:textId="77777777" w:rsidTr="002C6910">
        <w:trPr>
          <w:trHeight w:val="300"/>
          <w:jc w:val="center"/>
        </w:trPr>
        <w:tc>
          <w:tcPr>
            <w:tcW w:w="3247" w:type="dxa"/>
            <w:shd w:val="clear" w:color="auto" w:fill="auto"/>
            <w:noWrap/>
            <w:vAlign w:val="bottom"/>
            <w:hideMark/>
          </w:tcPr>
          <w:p w14:paraId="62876253" w14:textId="77777777" w:rsidR="002C6910" w:rsidRPr="002C6910" w:rsidRDefault="002C6910" w:rsidP="002C6910">
            <w:pPr>
              <w:spacing w:after="0" w:line="240" w:lineRule="auto"/>
              <w:jc w:val="center"/>
              <w:rPr>
                <w:rFonts w:ascii="LM Roman 10" w:eastAsia="Times New Roman" w:hAnsi="LM Roman 10" w:cs="Calibri"/>
                <w:color w:val="000000"/>
                <w:lang w:eastAsia="es-MX"/>
              </w:rPr>
            </w:pPr>
            <w:r w:rsidRPr="002C6910">
              <w:rPr>
                <w:rFonts w:ascii="LM Roman 10" w:eastAsia="Times New Roman" w:hAnsi="LM Roman 10" w:cs="Calibri"/>
                <w:color w:val="000000"/>
                <w:lang w:eastAsia="es-MX"/>
              </w:rPr>
              <w:t>0.33</w:t>
            </w:r>
          </w:p>
        </w:tc>
        <w:tc>
          <w:tcPr>
            <w:tcW w:w="3295" w:type="dxa"/>
            <w:shd w:val="clear" w:color="auto" w:fill="auto"/>
            <w:noWrap/>
            <w:vAlign w:val="bottom"/>
            <w:hideMark/>
          </w:tcPr>
          <w:p w14:paraId="7ED4069B" w14:textId="77777777" w:rsidR="002C6910" w:rsidRPr="002C6910" w:rsidRDefault="002C6910" w:rsidP="002C6910">
            <w:pPr>
              <w:spacing w:after="0" w:line="240" w:lineRule="auto"/>
              <w:jc w:val="center"/>
              <w:rPr>
                <w:rFonts w:ascii="LM Roman 10" w:eastAsia="Times New Roman" w:hAnsi="LM Roman 10" w:cs="Calibri"/>
                <w:color w:val="000000"/>
                <w:lang w:eastAsia="es-MX"/>
              </w:rPr>
            </w:pPr>
            <w:r w:rsidRPr="002C6910">
              <w:rPr>
                <w:rFonts w:ascii="LM Roman 10" w:eastAsia="Times New Roman" w:hAnsi="LM Roman 10" w:cs="Calibri"/>
                <w:color w:val="000000"/>
                <w:lang w:eastAsia="es-MX"/>
              </w:rPr>
              <w:t>305.84</w:t>
            </w:r>
          </w:p>
        </w:tc>
      </w:tr>
      <w:tr w:rsidR="002C6910" w:rsidRPr="002C6910" w14:paraId="31114FB1" w14:textId="77777777" w:rsidTr="002C6910">
        <w:trPr>
          <w:trHeight w:val="300"/>
          <w:jc w:val="center"/>
        </w:trPr>
        <w:tc>
          <w:tcPr>
            <w:tcW w:w="3247" w:type="dxa"/>
            <w:shd w:val="clear" w:color="auto" w:fill="auto"/>
            <w:noWrap/>
            <w:vAlign w:val="bottom"/>
            <w:hideMark/>
          </w:tcPr>
          <w:p w14:paraId="6D1A2ECA" w14:textId="77777777" w:rsidR="002C6910" w:rsidRPr="002C6910" w:rsidRDefault="002C6910" w:rsidP="002C6910">
            <w:pPr>
              <w:spacing w:after="0" w:line="240" w:lineRule="auto"/>
              <w:jc w:val="center"/>
              <w:rPr>
                <w:rFonts w:ascii="LM Roman 10" w:eastAsia="Times New Roman" w:hAnsi="LM Roman 10" w:cs="Calibri"/>
                <w:color w:val="000000"/>
                <w:lang w:eastAsia="es-MX"/>
              </w:rPr>
            </w:pPr>
            <w:r w:rsidRPr="002C6910">
              <w:rPr>
                <w:rFonts w:ascii="LM Roman 10" w:eastAsia="Times New Roman" w:hAnsi="LM Roman 10" w:cs="Calibri"/>
                <w:color w:val="000000"/>
                <w:lang w:eastAsia="es-MX"/>
              </w:rPr>
              <w:t>0.46</w:t>
            </w:r>
          </w:p>
        </w:tc>
        <w:tc>
          <w:tcPr>
            <w:tcW w:w="3295" w:type="dxa"/>
            <w:shd w:val="clear" w:color="auto" w:fill="auto"/>
            <w:noWrap/>
            <w:vAlign w:val="bottom"/>
            <w:hideMark/>
          </w:tcPr>
          <w:p w14:paraId="2081DD3E" w14:textId="77777777" w:rsidR="002C6910" w:rsidRPr="002C6910" w:rsidRDefault="002C6910" w:rsidP="002C6910">
            <w:pPr>
              <w:spacing w:after="0" w:line="240" w:lineRule="auto"/>
              <w:jc w:val="center"/>
              <w:rPr>
                <w:rFonts w:ascii="LM Roman 10" w:eastAsia="Times New Roman" w:hAnsi="LM Roman 10" w:cs="Calibri"/>
                <w:color w:val="000000"/>
                <w:lang w:eastAsia="es-MX"/>
              </w:rPr>
            </w:pPr>
            <w:r w:rsidRPr="002C6910">
              <w:rPr>
                <w:rFonts w:ascii="LM Roman 10" w:eastAsia="Times New Roman" w:hAnsi="LM Roman 10" w:cs="Calibri"/>
                <w:color w:val="000000"/>
                <w:lang w:eastAsia="es-MX"/>
              </w:rPr>
              <w:t>289.49</w:t>
            </w:r>
          </w:p>
        </w:tc>
      </w:tr>
      <w:tr w:rsidR="002C6910" w:rsidRPr="002C6910" w14:paraId="4E8FF61F" w14:textId="77777777" w:rsidTr="002C6910">
        <w:trPr>
          <w:trHeight w:val="300"/>
          <w:jc w:val="center"/>
        </w:trPr>
        <w:tc>
          <w:tcPr>
            <w:tcW w:w="3247" w:type="dxa"/>
            <w:shd w:val="clear" w:color="auto" w:fill="auto"/>
            <w:noWrap/>
            <w:vAlign w:val="bottom"/>
            <w:hideMark/>
          </w:tcPr>
          <w:p w14:paraId="002B0DAD" w14:textId="77777777" w:rsidR="002C6910" w:rsidRPr="002C6910" w:rsidRDefault="002C6910" w:rsidP="002C6910">
            <w:pPr>
              <w:spacing w:after="0" w:line="240" w:lineRule="auto"/>
              <w:jc w:val="center"/>
              <w:rPr>
                <w:rFonts w:ascii="LM Roman 10" w:eastAsia="Times New Roman" w:hAnsi="LM Roman 10" w:cs="Calibri"/>
                <w:color w:val="000000"/>
                <w:lang w:eastAsia="es-MX"/>
              </w:rPr>
            </w:pPr>
            <w:r w:rsidRPr="002C6910">
              <w:rPr>
                <w:rFonts w:ascii="LM Roman 10" w:eastAsia="Times New Roman" w:hAnsi="LM Roman 10" w:cs="Calibri"/>
                <w:color w:val="000000"/>
                <w:lang w:eastAsia="es-MX"/>
              </w:rPr>
              <w:t>0.62</w:t>
            </w:r>
          </w:p>
        </w:tc>
        <w:tc>
          <w:tcPr>
            <w:tcW w:w="3295" w:type="dxa"/>
            <w:shd w:val="clear" w:color="auto" w:fill="auto"/>
            <w:noWrap/>
            <w:vAlign w:val="bottom"/>
            <w:hideMark/>
          </w:tcPr>
          <w:p w14:paraId="0EB84732" w14:textId="77777777" w:rsidR="002C6910" w:rsidRPr="002C6910" w:rsidRDefault="002C6910" w:rsidP="002C6910">
            <w:pPr>
              <w:spacing w:after="0" w:line="240" w:lineRule="auto"/>
              <w:jc w:val="center"/>
              <w:rPr>
                <w:rFonts w:ascii="LM Roman 10" w:eastAsia="Times New Roman" w:hAnsi="LM Roman 10" w:cs="Calibri"/>
                <w:color w:val="000000"/>
                <w:lang w:eastAsia="es-MX"/>
              </w:rPr>
            </w:pPr>
            <w:r w:rsidRPr="002C6910">
              <w:rPr>
                <w:rFonts w:ascii="LM Roman 10" w:eastAsia="Times New Roman" w:hAnsi="LM Roman 10" w:cs="Calibri"/>
                <w:color w:val="000000"/>
                <w:lang w:eastAsia="es-MX"/>
              </w:rPr>
              <w:t>271.96</w:t>
            </w:r>
          </w:p>
        </w:tc>
      </w:tr>
      <w:tr w:rsidR="002C6910" w:rsidRPr="002C6910" w14:paraId="41D891AA" w14:textId="77777777" w:rsidTr="002C6910">
        <w:trPr>
          <w:trHeight w:val="300"/>
          <w:jc w:val="center"/>
        </w:trPr>
        <w:tc>
          <w:tcPr>
            <w:tcW w:w="3247" w:type="dxa"/>
            <w:shd w:val="clear" w:color="auto" w:fill="auto"/>
            <w:noWrap/>
            <w:vAlign w:val="bottom"/>
            <w:hideMark/>
          </w:tcPr>
          <w:p w14:paraId="03E1EADF" w14:textId="77777777" w:rsidR="002C6910" w:rsidRPr="002C6910" w:rsidRDefault="002C6910" w:rsidP="002C6910">
            <w:pPr>
              <w:spacing w:after="0" w:line="240" w:lineRule="auto"/>
              <w:jc w:val="center"/>
              <w:rPr>
                <w:rFonts w:ascii="LM Roman 10" w:eastAsia="Times New Roman" w:hAnsi="LM Roman 10" w:cs="Calibri"/>
                <w:color w:val="000000"/>
                <w:lang w:eastAsia="es-MX"/>
              </w:rPr>
            </w:pPr>
            <w:r w:rsidRPr="002C6910">
              <w:rPr>
                <w:rFonts w:ascii="LM Roman 10" w:eastAsia="Times New Roman" w:hAnsi="LM Roman 10" w:cs="Calibri"/>
                <w:color w:val="000000"/>
                <w:lang w:eastAsia="es-MX"/>
              </w:rPr>
              <w:t>0.78</w:t>
            </w:r>
          </w:p>
        </w:tc>
        <w:tc>
          <w:tcPr>
            <w:tcW w:w="3295" w:type="dxa"/>
            <w:shd w:val="clear" w:color="auto" w:fill="auto"/>
            <w:noWrap/>
            <w:vAlign w:val="bottom"/>
            <w:hideMark/>
          </w:tcPr>
          <w:p w14:paraId="0CFC3060" w14:textId="77777777" w:rsidR="002C6910" w:rsidRPr="002C6910" w:rsidRDefault="002C6910" w:rsidP="002C6910">
            <w:pPr>
              <w:spacing w:after="0" w:line="240" w:lineRule="auto"/>
              <w:jc w:val="center"/>
              <w:rPr>
                <w:rFonts w:ascii="LM Roman 10" w:eastAsia="Times New Roman" w:hAnsi="LM Roman 10" w:cs="Calibri"/>
                <w:color w:val="000000"/>
                <w:lang w:eastAsia="es-MX"/>
              </w:rPr>
            </w:pPr>
            <w:r w:rsidRPr="002C6910">
              <w:rPr>
                <w:rFonts w:ascii="LM Roman 10" w:eastAsia="Times New Roman" w:hAnsi="LM Roman 10" w:cs="Calibri"/>
                <w:color w:val="000000"/>
                <w:lang w:eastAsia="es-MX"/>
              </w:rPr>
              <w:t>257.94</w:t>
            </w:r>
          </w:p>
        </w:tc>
      </w:tr>
      <w:tr w:rsidR="002C6910" w:rsidRPr="002C6910" w14:paraId="2E8F79FA" w14:textId="77777777" w:rsidTr="002C6910">
        <w:trPr>
          <w:trHeight w:val="300"/>
          <w:jc w:val="center"/>
        </w:trPr>
        <w:tc>
          <w:tcPr>
            <w:tcW w:w="3247" w:type="dxa"/>
            <w:shd w:val="clear" w:color="auto" w:fill="auto"/>
            <w:noWrap/>
            <w:vAlign w:val="bottom"/>
            <w:hideMark/>
          </w:tcPr>
          <w:p w14:paraId="2C5908D7" w14:textId="77777777" w:rsidR="002C6910" w:rsidRPr="002C6910" w:rsidRDefault="002C6910" w:rsidP="002C6910">
            <w:pPr>
              <w:spacing w:after="0" w:line="240" w:lineRule="auto"/>
              <w:jc w:val="center"/>
              <w:rPr>
                <w:rFonts w:ascii="LM Roman 10" w:eastAsia="Times New Roman" w:hAnsi="LM Roman 10" w:cs="Calibri"/>
                <w:color w:val="000000"/>
                <w:lang w:eastAsia="es-MX"/>
              </w:rPr>
            </w:pPr>
            <w:r w:rsidRPr="002C6910">
              <w:rPr>
                <w:rFonts w:ascii="LM Roman 10" w:eastAsia="Times New Roman" w:hAnsi="LM Roman 10" w:cs="Calibri"/>
                <w:color w:val="000000"/>
                <w:lang w:eastAsia="es-MX"/>
              </w:rPr>
              <w:t>1.11</w:t>
            </w:r>
          </w:p>
        </w:tc>
        <w:tc>
          <w:tcPr>
            <w:tcW w:w="3295" w:type="dxa"/>
            <w:shd w:val="clear" w:color="auto" w:fill="auto"/>
            <w:noWrap/>
            <w:vAlign w:val="bottom"/>
            <w:hideMark/>
          </w:tcPr>
          <w:p w14:paraId="6EB4F107" w14:textId="77777777" w:rsidR="002C6910" w:rsidRPr="002C6910" w:rsidRDefault="002C6910" w:rsidP="002C6910">
            <w:pPr>
              <w:spacing w:after="0" w:line="240" w:lineRule="auto"/>
              <w:jc w:val="center"/>
              <w:rPr>
                <w:rFonts w:ascii="LM Roman 10" w:eastAsia="Times New Roman" w:hAnsi="LM Roman 10" w:cs="Calibri"/>
                <w:color w:val="000000"/>
                <w:lang w:eastAsia="es-MX"/>
              </w:rPr>
            </w:pPr>
            <w:r w:rsidRPr="002C6910">
              <w:rPr>
                <w:rFonts w:ascii="LM Roman 10" w:eastAsia="Times New Roman" w:hAnsi="LM Roman 10" w:cs="Calibri"/>
                <w:color w:val="000000"/>
                <w:lang w:eastAsia="es-MX"/>
              </w:rPr>
              <w:t>233.41</w:t>
            </w:r>
          </w:p>
        </w:tc>
      </w:tr>
      <w:tr w:rsidR="002C6910" w:rsidRPr="002C6910" w14:paraId="13670840" w14:textId="77777777" w:rsidTr="002C6910">
        <w:trPr>
          <w:trHeight w:val="300"/>
          <w:jc w:val="center"/>
        </w:trPr>
        <w:tc>
          <w:tcPr>
            <w:tcW w:w="3247" w:type="dxa"/>
            <w:shd w:val="clear" w:color="auto" w:fill="auto"/>
            <w:noWrap/>
            <w:vAlign w:val="bottom"/>
            <w:hideMark/>
          </w:tcPr>
          <w:p w14:paraId="51473CF8" w14:textId="77777777" w:rsidR="002C6910" w:rsidRPr="002C6910" w:rsidRDefault="002C6910" w:rsidP="002C6910">
            <w:pPr>
              <w:spacing w:after="0" w:line="240" w:lineRule="auto"/>
              <w:jc w:val="center"/>
              <w:rPr>
                <w:rFonts w:ascii="LM Roman 10" w:eastAsia="Times New Roman" w:hAnsi="LM Roman 10" w:cs="Calibri"/>
                <w:color w:val="000000"/>
                <w:lang w:eastAsia="es-MX"/>
              </w:rPr>
            </w:pPr>
            <w:r w:rsidRPr="002C6910">
              <w:rPr>
                <w:rFonts w:ascii="LM Roman 10" w:eastAsia="Times New Roman" w:hAnsi="LM Roman 10" w:cs="Calibri"/>
                <w:color w:val="000000"/>
                <w:lang w:eastAsia="es-MX"/>
              </w:rPr>
              <w:t>1.56</w:t>
            </w:r>
          </w:p>
        </w:tc>
        <w:tc>
          <w:tcPr>
            <w:tcW w:w="3295" w:type="dxa"/>
            <w:shd w:val="clear" w:color="auto" w:fill="auto"/>
            <w:noWrap/>
            <w:vAlign w:val="bottom"/>
            <w:hideMark/>
          </w:tcPr>
          <w:p w14:paraId="34FAC512" w14:textId="77777777" w:rsidR="002C6910" w:rsidRPr="002C6910" w:rsidRDefault="002C6910" w:rsidP="002C6910">
            <w:pPr>
              <w:spacing w:after="0" w:line="240" w:lineRule="auto"/>
              <w:jc w:val="center"/>
              <w:rPr>
                <w:rFonts w:ascii="LM Roman 10" w:eastAsia="Times New Roman" w:hAnsi="LM Roman 10" w:cs="Calibri"/>
                <w:color w:val="000000"/>
                <w:lang w:eastAsia="es-MX"/>
              </w:rPr>
            </w:pPr>
            <w:r w:rsidRPr="002C6910">
              <w:rPr>
                <w:rFonts w:ascii="LM Roman 10" w:eastAsia="Times New Roman" w:hAnsi="LM Roman 10" w:cs="Calibri"/>
                <w:color w:val="000000"/>
                <w:lang w:eastAsia="es-MX"/>
              </w:rPr>
              <w:t>211.21</w:t>
            </w:r>
          </w:p>
        </w:tc>
      </w:tr>
      <w:tr w:rsidR="002C6910" w:rsidRPr="002C6910" w14:paraId="67073D63" w14:textId="77777777" w:rsidTr="002C6910">
        <w:trPr>
          <w:trHeight w:val="300"/>
          <w:jc w:val="center"/>
        </w:trPr>
        <w:tc>
          <w:tcPr>
            <w:tcW w:w="3247" w:type="dxa"/>
            <w:shd w:val="clear" w:color="auto" w:fill="auto"/>
            <w:noWrap/>
            <w:vAlign w:val="bottom"/>
            <w:hideMark/>
          </w:tcPr>
          <w:p w14:paraId="72B44861" w14:textId="77777777" w:rsidR="002C6910" w:rsidRPr="002C6910" w:rsidRDefault="002C6910" w:rsidP="002C6910">
            <w:pPr>
              <w:spacing w:after="0" w:line="240" w:lineRule="auto"/>
              <w:jc w:val="center"/>
              <w:rPr>
                <w:rFonts w:ascii="LM Roman 10" w:eastAsia="Times New Roman" w:hAnsi="LM Roman 10" w:cs="Calibri"/>
                <w:color w:val="000000"/>
                <w:lang w:eastAsia="es-MX"/>
              </w:rPr>
            </w:pPr>
            <w:r w:rsidRPr="002C6910">
              <w:rPr>
                <w:rFonts w:ascii="LM Roman 10" w:eastAsia="Times New Roman" w:hAnsi="LM Roman 10" w:cs="Calibri"/>
                <w:color w:val="000000"/>
                <w:lang w:eastAsia="es-MX"/>
              </w:rPr>
              <w:t>2.94</w:t>
            </w:r>
          </w:p>
        </w:tc>
        <w:tc>
          <w:tcPr>
            <w:tcW w:w="3295" w:type="dxa"/>
            <w:shd w:val="clear" w:color="auto" w:fill="auto"/>
            <w:noWrap/>
            <w:vAlign w:val="bottom"/>
            <w:hideMark/>
          </w:tcPr>
          <w:p w14:paraId="094995DF" w14:textId="77777777" w:rsidR="002C6910" w:rsidRPr="002C6910" w:rsidRDefault="002C6910" w:rsidP="002C6910">
            <w:pPr>
              <w:spacing w:after="0" w:line="240" w:lineRule="auto"/>
              <w:jc w:val="center"/>
              <w:rPr>
                <w:rFonts w:ascii="LM Roman 10" w:eastAsia="Times New Roman" w:hAnsi="LM Roman 10" w:cs="Calibri"/>
                <w:color w:val="000000"/>
                <w:lang w:eastAsia="es-MX"/>
              </w:rPr>
            </w:pPr>
            <w:r w:rsidRPr="002C6910">
              <w:rPr>
                <w:rFonts w:ascii="LM Roman 10" w:eastAsia="Times New Roman" w:hAnsi="LM Roman 10" w:cs="Calibri"/>
                <w:color w:val="000000"/>
                <w:lang w:eastAsia="es-MX"/>
              </w:rPr>
              <w:t>171.50</w:t>
            </w:r>
          </w:p>
        </w:tc>
      </w:tr>
      <w:tr w:rsidR="002C6910" w:rsidRPr="002C6910" w14:paraId="56995B5D" w14:textId="77777777" w:rsidTr="002C6910">
        <w:trPr>
          <w:trHeight w:val="300"/>
          <w:jc w:val="center"/>
        </w:trPr>
        <w:tc>
          <w:tcPr>
            <w:tcW w:w="3247" w:type="dxa"/>
            <w:shd w:val="clear" w:color="auto" w:fill="auto"/>
            <w:noWrap/>
            <w:vAlign w:val="bottom"/>
            <w:hideMark/>
          </w:tcPr>
          <w:p w14:paraId="1BCAF3B5" w14:textId="77777777" w:rsidR="002C6910" w:rsidRPr="002C6910" w:rsidRDefault="002C6910" w:rsidP="002C6910">
            <w:pPr>
              <w:spacing w:after="0" w:line="240" w:lineRule="auto"/>
              <w:jc w:val="center"/>
              <w:rPr>
                <w:rFonts w:ascii="LM Roman 10" w:eastAsia="Times New Roman" w:hAnsi="LM Roman 10" w:cs="Calibri"/>
                <w:color w:val="000000"/>
                <w:lang w:eastAsia="es-MX"/>
              </w:rPr>
            </w:pPr>
            <w:r w:rsidRPr="002C6910">
              <w:rPr>
                <w:rFonts w:ascii="LM Roman 10" w:eastAsia="Times New Roman" w:hAnsi="LM Roman 10" w:cs="Calibri"/>
                <w:color w:val="000000"/>
                <w:lang w:eastAsia="es-MX"/>
              </w:rPr>
              <w:lastRenderedPageBreak/>
              <w:t>3.93</w:t>
            </w:r>
          </w:p>
        </w:tc>
        <w:tc>
          <w:tcPr>
            <w:tcW w:w="3295" w:type="dxa"/>
            <w:shd w:val="clear" w:color="auto" w:fill="auto"/>
            <w:noWrap/>
            <w:vAlign w:val="bottom"/>
            <w:hideMark/>
          </w:tcPr>
          <w:p w14:paraId="53F41A14" w14:textId="77777777" w:rsidR="002C6910" w:rsidRPr="002C6910" w:rsidRDefault="002C6910" w:rsidP="002C6910">
            <w:pPr>
              <w:spacing w:after="0" w:line="240" w:lineRule="auto"/>
              <w:jc w:val="center"/>
              <w:rPr>
                <w:rFonts w:ascii="LM Roman 10" w:eastAsia="Times New Roman" w:hAnsi="LM Roman 10" w:cs="Calibri"/>
                <w:color w:val="000000"/>
                <w:lang w:eastAsia="es-MX"/>
              </w:rPr>
            </w:pPr>
            <w:r w:rsidRPr="002C6910">
              <w:rPr>
                <w:rFonts w:ascii="LM Roman 10" w:eastAsia="Times New Roman" w:hAnsi="LM Roman 10" w:cs="Calibri"/>
                <w:color w:val="000000"/>
                <w:lang w:eastAsia="es-MX"/>
              </w:rPr>
              <w:t>155.14</w:t>
            </w:r>
          </w:p>
        </w:tc>
      </w:tr>
      <w:tr w:rsidR="002C6910" w:rsidRPr="002C6910" w14:paraId="40C9C721" w14:textId="77777777" w:rsidTr="002C6910">
        <w:trPr>
          <w:trHeight w:val="300"/>
          <w:jc w:val="center"/>
        </w:trPr>
        <w:tc>
          <w:tcPr>
            <w:tcW w:w="3247" w:type="dxa"/>
            <w:shd w:val="clear" w:color="auto" w:fill="auto"/>
            <w:noWrap/>
            <w:vAlign w:val="bottom"/>
            <w:hideMark/>
          </w:tcPr>
          <w:p w14:paraId="5452E06A" w14:textId="77777777" w:rsidR="002C6910" w:rsidRPr="002C6910" w:rsidRDefault="002C6910" w:rsidP="002C6910">
            <w:pPr>
              <w:spacing w:after="0" w:line="240" w:lineRule="auto"/>
              <w:jc w:val="center"/>
              <w:rPr>
                <w:rFonts w:ascii="LM Roman 10" w:eastAsia="Times New Roman" w:hAnsi="LM Roman 10" w:cs="Calibri"/>
                <w:color w:val="000000"/>
                <w:lang w:eastAsia="es-MX"/>
              </w:rPr>
            </w:pPr>
            <w:r w:rsidRPr="002C6910">
              <w:rPr>
                <w:rFonts w:ascii="LM Roman 10" w:eastAsia="Times New Roman" w:hAnsi="LM Roman 10" w:cs="Calibri"/>
                <w:color w:val="000000"/>
                <w:lang w:eastAsia="es-MX"/>
              </w:rPr>
              <w:t>5.44</w:t>
            </w:r>
          </w:p>
        </w:tc>
        <w:tc>
          <w:tcPr>
            <w:tcW w:w="3295" w:type="dxa"/>
            <w:shd w:val="clear" w:color="auto" w:fill="auto"/>
            <w:noWrap/>
            <w:vAlign w:val="bottom"/>
            <w:hideMark/>
          </w:tcPr>
          <w:p w14:paraId="0A78365A" w14:textId="77777777" w:rsidR="002C6910" w:rsidRPr="002C6910" w:rsidRDefault="002C6910" w:rsidP="002C6910">
            <w:pPr>
              <w:spacing w:after="0" w:line="240" w:lineRule="auto"/>
              <w:jc w:val="center"/>
              <w:rPr>
                <w:rFonts w:ascii="LM Roman 10" w:eastAsia="Times New Roman" w:hAnsi="LM Roman 10" w:cs="Calibri"/>
                <w:color w:val="000000"/>
                <w:lang w:eastAsia="es-MX"/>
              </w:rPr>
            </w:pPr>
            <w:r w:rsidRPr="002C6910">
              <w:rPr>
                <w:rFonts w:ascii="LM Roman 10" w:eastAsia="Times New Roman" w:hAnsi="LM Roman 10" w:cs="Calibri"/>
                <w:color w:val="000000"/>
                <w:lang w:eastAsia="es-MX"/>
              </w:rPr>
              <w:t>136.45</w:t>
            </w:r>
          </w:p>
        </w:tc>
      </w:tr>
      <w:tr w:rsidR="002C6910" w:rsidRPr="002C6910" w14:paraId="0B6F2F67" w14:textId="77777777" w:rsidTr="002C6910">
        <w:trPr>
          <w:trHeight w:val="300"/>
          <w:jc w:val="center"/>
        </w:trPr>
        <w:tc>
          <w:tcPr>
            <w:tcW w:w="3247" w:type="dxa"/>
            <w:shd w:val="clear" w:color="auto" w:fill="auto"/>
            <w:noWrap/>
            <w:vAlign w:val="bottom"/>
            <w:hideMark/>
          </w:tcPr>
          <w:p w14:paraId="17E90BD1" w14:textId="77777777" w:rsidR="002C6910" w:rsidRPr="002C6910" w:rsidRDefault="002C6910" w:rsidP="002C6910">
            <w:pPr>
              <w:spacing w:after="0" w:line="240" w:lineRule="auto"/>
              <w:jc w:val="center"/>
              <w:rPr>
                <w:rFonts w:ascii="LM Roman 10" w:eastAsia="Times New Roman" w:hAnsi="LM Roman 10" w:cs="Calibri"/>
                <w:color w:val="000000"/>
                <w:lang w:eastAsia="es-MX"/>
              </w:rPr>
            </w:pPr>
            <w:r w:rsidRPr="002C6910">
              <w:rPr>
                <w:rFonts w:ascii="LM Roman 10" w:eastAsia="Times New Roman" w:hAnsi="LM Roman 10" w:cs="Calibri"/>
                <w:color w:val="000000"/>
                <w:lang w:eastAsia="es-MX"/>
              </w:rPr>
              <w:t>7.43</w:t>
            </w:r>
          </w:p>
        </w:tc>
        <w:tc>
          <w:tcPr>
            <w:tcW w:w="3295" w:type="dxa"/>
            <w:shd w:val="clear" w:color="auto" w:fill="auto"/>
            <w:noWrap/>
            <w:vAlign w:val="bottom"/>
            <w:hideMark/>
          </w:tcPr>
          <w:p w14:paraId="627707B2" w14:textId="77777777" w:rsidR="002C6910" w:rsidRPr="002C6910" w:rsidRDefault="002C6910" w:rsidP="002C6910">
            <w:pPr>
              <w:spacing w:after="0" w:line="240" w:lineRule="auto"/>
              <w:jc w:val="center"/>
              <w:rPr>
                <w:rFonts w:ascii="LM Roman 10" w:eastAsia="Times New Roman" w:hAnsi="LM Roman 10" w:cs="Calibri"/>
                <w:color w:val="000000"/>
                <w:lang w:eastAsia="es-MX"/>
              </w:rPr>
            </w:pPr>
            <w:r w:rsidRPr="002C6910">
              <w:rPr>
                <w:rFonts w:ascii="LM Roman 10" w:eastAsia="Times New Roman" w:hAnsi="LM Roman 10" w:cs="Calibri"/>
                <w:color w:val="000000"/>
                <w:lang w:eastAsia="es-MX"/>
              </w:rPr>
              <w:t>121.26</w:t>
            </w:r>
          </w:p>
        </w:tc>
      </w:tr>
      <w:tr w:rsidR="002C6910" w:rsidRPr="002C6910" w14:paraId="72495C05" w14:textId="77777777" w:rsidTr="002C6910">
        <w:trPr>
          <w:trHeight w:val="300"/>
          <w:jc w:val="center"/>
        </w:trPr>
        <w:tc>
          <w:tcPr>
            <w:tcW w:w="3247" w:type="dxa"/>
            <w:shd w:val="clear" w:color="auto" w:fill="auto"/>
            <w:noWrap/>
            <w:vAlign w:val="bottom"/>
            <w:hideMark/>
          </w:tcPr>
          <w:p w14:paraId="437A3FEF" w14:textId="77777777" w:rsidR="002C6910" w:rsidRPr="002C6910" w:rsidRDefault="002C6910" w:rsidP="002C6910">
            <w:pPr>
              <w:spacing w:after="0" w:line="240" w:lineRule="auto"/>
              <w:jc w:val="center"/>
              <w:rPr>
                <w:rFonts w:ascii="LM Roman 10" w:eastAsia="Times New Roman" w:hAnsi="LM Roman 10" w:cs="Calibri"/>
                <w:color w:val="000000"/>
                <w:lang w:eastAsia="es-MX"/>
              </w:rPr>
            </w:pPr>
            <w:r w:rsidRPr="002C6910">
              <w:rPr>
                <w:rFonts w:ascii="LM Roman 10" w:eastAsia="Times New Roman" w:hAnsi="LM Roman 10" w:cs="Calibri"/>
                <w:color w:val="000000"/>
                <w:lang w:eastAsia="es-MX"/>
              </w:rPr>
              <w:t>9.30</w:t>
            </w:r>
          </w:p>
        </w:tc>
        <w:tc>
          <w:tcPr>
            <w:tcW w:w="3295" w:type="dxa"/>
            <w:shd w:val="clear" w:color="auto" w:fill="auto"/>
            <w:noWrap/>
            <w:vAlign w:val="bottom"/>
            <w:hideMark/>
          </w:tcPr>
          <w:p w14:paraId="43F39289" w14:textId="77777777" w:rsidR="002C6910" w:rsidRPr="002C6910" w:rsidRDefault="002C6910" w:rsidP="002C6910">
            <w:pPr>
              <w:spacing w:after="0" w:line="240" w:lineRule="auto"/>
              <w:jc w:val="center"/>
              <w:rPr>
                <w:rFonts w:ascii="LM Roman 10" w:eastAsia="Times New Roman" w:hAnsi="LM Roman 10" w:cs="Calibri"/>
                <w:color w:val="000000"/>
                <w:lang w:eastAsia="es-MX"/>
              </w:rPr>
            </w:pPr>
            <w:r w:rsidRPr="002C6910">
              <w:rPr>
                <w:rFonts w:ascii="LM Roman 10" w:eastAsia="Times New Roman" w:hAnsi="LM Roman 10" w:cs="Calibri"/>
                <w:color w:val="000000"/>
                <w:lang w:eastAsia="es-MX"/>
              </w:rPr>
              <w:t>110.75</w:t>
            </w:r>
          </w:p>
        </w:tc>
      </w:tr>
    </w:tbl>
    <w:p w14:paraId="29BB58CD" w14:textId="77777777" w:rsidR="009E6ACC" w:rsidRPr="009E6ACC" w:rsidRDefault="009E6ACC" w:rsidP="00710446">
      <w:pPr>
        <w:spacing w:after="0" w:line="20" w:lineRule="atLeast"/>
        <w:jc w:val="both"/>
        <w:rPr>
          <w:rFonts w:ascii="LM Roman 10" w:hAnsi="LM Roman 10"/>
        </w:rPr>
      </w:pPr>
    </w:p>
    <w:p w14:paraId="0298D72F" w14:textId="2F7C5049" w:rsidR="002C6910" w:rsidRPr="00CE173D" w:rsidRDefault="002C6910" w:rsidP="002C6910">
      <w:pPr>
        <w:spacing w:after="0" w:line="20" w:lineRule="atLeast"/>
        <w:jc w:val="both"/>
        <w:rPr>
          <w:rFonts w:ascii="LM Roman 10" w:hAnsi="LM Roman 10"/>
        </w:rPr>
      </w:pPr>
      <w:r>
        <w:rPr>
          <w:rFonts w:ascii="LM Roman 10" w:hAnsi="LM Roman 10"/>
        </w:rPr>
        <w:t>12.- Haga el tratamiento adecuado a los datos anteriores y argumente si el ácido salicílico es un electrolito fuerte o débil. Presente todo lo que sirva de evidencia y respaldo a su argumento (gráficos, ecuaciones, cálculos, etc.)</w:t>
      </w:r>
    </w:p>
    <w:tbl>
      <w:tblPr>
        <w:tblStyle w:val="Tablaconcuadrcula"/>
        <w:tblW w:w="0" w:type="auto"/>
        <w:tblLook w:val="04A0" w:firstRow="1" w:lastRow="0" w:firstColumn="1" w:lastColumn="0" w:noHBand="0" w:noVBand="1"/>
      </w:tblPr>
      <w:tblGrid>
        <w:gridCol w:w="8828"/>
      </w:tblGrid>
      <w:tr w:rsidR="002C6910" w14:paraId="2A8E18C4" w14:textId="77777777" w:rsidTr="00654162">
        <w:tc>
          <w:tcPr>
            <w:tcW w:w="8828" w:type="dxa"/>
          </w:tcPr>
          <w:p w14:paraId="3C83E251" w14:textId="77777777" w:rsidR="002C6910" w:rsidRPr="00CE2468" w:rsidRDefault="002C6910" w:rsidP="00654162">
            <w:pPr>
              <w:spacing w:after="0" w:line="20" w:lineRule="atLeast"/>
              <w:jc w:val="both"/>
              <w:rPr>
                <w:rFonts w:ascii="LM Roman 10" w:hAnsi="LM Roman 10"/>
                <w:color w:val="0070C0"/>
              </w:rPr>
            </w:pPr>
          </w:p>
        </w:tc>
      </w:tr>
    </w:tbl>
    <w:p w14:paraId="2FF02C37" w14:textId="14DD08B9" w:rsidR="00543E01" w:rsidRDefault="00543E01" w:rsidP="00710446">
      <w:pPr>
        <w:spacing w:after="0" w:line="20" w:lineRule="atLeast"/>
        <w:jc w:val="both"/>
        <w:rPr>
          <w:rFonts w:ascii="LM Roman 10" w:hAnsi="LM Roman 10"/>
        </w:rPr>
      </w:pPr>
    </w:p>
    <w:p w14:paraId="02BBBEF4" w14:textId="127F2EFA" w:rsidR="002C6910" w:rsidRDefault="002C6910" w:rsidP="002C6910">
      <w:pPr>
        <w:spacing w:after="0" w:line="20" w:lineRule="atLeast"/>
        <w:jc w:val="both"/>
        <w:rPr>
          <w:rFonts w:ascii="LM Roman 10" w:hAnsi="LM Roman 10"/>
        </w:rPr>
      </w:pPr>
      <w:r>
        <w:rPr>
          <w:rFonts w:ascii="LM Roman 10" w:hAnsi="LM Roman 10"/>
        </w:rPr>
        <w:t>13.- Calcule los siguientes parámetros a partir de los datos experimentales, dependiendo de su respuesta anterior:</w:t>
      </w:r>
    </w:p>
    <w:p w14:paraId="7247E307" w14:textId="05FD7F58" w:rsidR="002C6910" w:rsidRDefault="002C6910" w:rsidP="002C6910">
      <w:pPr>
        <w:pStyle w:val="Prrafodelista"/>
        <w:numPr>
          <w:ilvl w:val="0"/>
          <w:numId w:val="2"/>
        </w:numPr>
        <w:spacing w:after="0" w:line="20" w:lineRule="atLeast"/>
        <w:jc w:val="both"/>
        <w:rPr>
          <w:rFonts w:ascii="LM Roman 10" w:hAnsi="LM Roman 10"/>
        </w:rPr>
      </w:pPr>
      <w:r>
        <w:rPr>
          <w:rFonts w:ascii="LM Roman 10" w:hAnsi="LM Roman 10"/>
        </w:rPr>
        <w:t xml:space="preserve">Si concluyó que el electrolito es fuerte (o verdadero), determine el valor de la conductividad molar límite del electrolito y su constante de </w:t>
      </w:r>
      <w:proofErr w:type="spellStart"/>
      <w:r>
        <w:rPr>
          <w:rFonts w:ascii="LM Roman 10" w:hAnsi="LM Roman 10"/>
        </w:rPr>
        <w:t>Kohlrausch</w:t>
      </w:r>
      <w:proofErr w:type="spellEnd"/>
      <w:r>
        <w:rPr>
          <w:rFonts w:ascii="LM Roman 10" w:hAnsi="LM Roman 10"/>
        </w:rPr>
        <w:t>.</w:t>
      </w:r>
    </w:p>
    <w:p w14:paraId="49B1E5B3" w14:textId="5D9C72FB" w:rsidR="002C6910" w:rsidRPr="002C6910" w:rsidRDefault="002C6910" w:rsidP="002C6910">
      <w:pPr>
        <w:pStyle w:val="Prrafodelista"/>
        <w:numPr>
          <w:ilvl w:val="0"/>
          <w:numId w:val="2"/>
        </w:numPr>
        <w:spacing w:after="0" w:line="20" w:lineRule="atLeast"/>
        <w:jc w:val="both"/>
        <w:rPr>
          <w:rFonts w:ascii="LM Roman 10" w:hAnsi="LM Roman 10"/>
        </w:rPr>
      </w:pPr>
      <w:r>
        <w:rPr>
          <w:rFonts w:ascii="LM Roman 10" w:hAnsi="LM Roman 10"/>
        </w:rPr>
        <w:t>Si concluyó que el electrolito es débil (o potencial), determine el valor de la conductividad molar límite del electrolito y su constante de disociación.</w:t>
      </w:r>
    </w:p>
    <w:tbl>
      <w:tblPr>
        <w:tblStyle w:val="Tablaconcuadrcula"/>
        <w:tblW w:w="0" w:type="auto"/>
        <w:tblLook w:val="04A0" w:firstRow="1" w:lastRow="0" w:firstColumn="1" w:lastColumn="0" w:noHBand="0" w:noVBand="1"/>
      </w:tblPr>
      <w:tblGrid>
        <w:gridCol w:w="8828"/>
      </w:tblGrid>
      <w:tr w:rsidR="002C6910" w14:paraId="51581491" w14:textId="77777777" w:rsidTr="00654162">
        <w:tc>
          <w:tcPr>
            <w:tcW w:w="8828" w:type="dxa"/>
          </w:tcPr>
          <w:p w14:paraId="77995B7F" w14:textId="77777777" w:rsidR="002C6910" w:rsidRPr="00CE2468" w:rsidRDefault="002C6910" w:rsidP="00654162">
            <w:pPr>
              <w:spacing w:after="0" w:line="20" w:lineRule="atLeast"/>
              <w:jc w:val="both"/>
              <w:rPr>
                <w:rFonts w:ascii="LM Roman 10" w:hAnsi="LM Roman 10"/>
                <w:color w:val="0070C0"/>
              </w:rPr>
            </w:pPr>
          </w:p>
        </w:tc>
      </w:tr>
    </w:tbl>
    <w:p w14:paraId="7EA45E1F" w14:textId="1CEAC8D3" w:rsidR="002C6910" w:rsidRDefault="002C6910" w:rsidP="00710446">
      <w:pPr>
        <w:spacing w:after="0" w:line="20" w:lineRule="atLeast"/>
        <w:jc w:val="both"/>
        <w:rPr>
          <w:rFonts w:ascii="LM Roman 10" w:hAnsi="LM Roman 10"/>
        </w:rPr>
      </w:pPr>
    </w:p>
    <w:p w14:paraId="54C60293" w14:textId="6C2B7988" w:rsidR="003A06E1" w:rsidRDefault="003A06E1" w:rsidP="003A06E1">
      <w:pPr>
        <w:spacing w:after="0" w:line="20" w:lineRule="atLeast"/>
        <w:jc w:val="both"/>
        <w:rPr>
          <w:rFonts w:ascii="LM Roman 10" w:hAnsi="LM Roman 10"/>
        </w:rPr>
      </w:pPr>
      <w:r>
        <w:rPr>
          <w:rFonts w:ascii="LM Roman 10" w:hAnsi="LM Roman 10"/>
        </w:rPr>
        <w:t xml:space="preserve">14.- Calcule la conductividad molar iónica límite del ion salicilato. Compare el valor obtenido con los valores de otros iones que se encuentran en la Tabla de Conductividades usada en clase. </w:t>
      </w:r>
    </w:p>
    <w:p w14:paraId="5AE24CF1" w14:textId="2EF2CCC3" w:rsidR="003A06E1" w:rsidRDefault="003A06E1" w:rsidP="003A06E1">
      <w:pPr>
        <w:spacing w:after="0" w:line="20" w:lineRule="atLeast"/>
        <w:jc w:val="both"/>
        <w:rPr>
          <w:rFonts w:ascii="LM Roman 10" w:hAnsi="LM Roman 10"/>
        </w:rPr>
      </w:pPr>
      <w:r>
        <w:rPr>
          <w:rFonts w:ascii="LM Roman 10" w:hAnsi="LM Roman 10"/>
        </w:rPr>
        <w:t>a) ¿A qué otro ion se asemeja el salicilato en cuanto a su conductividad?</w:t>
      </w:r>
    </w:p>
    <w:p w14:paraId="176D1EB2" w14:textId="70C2853B" w:rsidR="003A06E1" w:rsidRPr="00CE173D" w:rsidRDefault="003A06E1" w:rsidP="003A06E1">
      <w:pPr>
        <w:spacing w:after="0" w:line="20" w:lineRule="atLeast"/>
        <w:jc w:val="both"/>
        <w:rPr>
          <w:rFonts w:ascii="LM Roman 10" w:hAnsi="LM Roman 10"/>
        </w:rPr>
      </w:pPr>
      <w:r>
        <w:rPr>
          <w:rFonts w:ascii="LM Roman 10" w:hAnsi="LM Roman 10"/>
        </w:rPr>
        <w:t>b) ¿A qué se deberá que la conductividad del salicilato difiera tanto de iones como el hidróxido e incluso el nitrato? Justifique concretamente.</w:t>
      </w:r>
    </w:p>
    <w:tbl>
      <w:tblPr>
        <w:tblStyle w:val="Tablaconcuadrcula"/>
        <w:tblW w:w="0" w:type="auto"/>
        <w:tblLook w:val="04A0" w:firstRow="1" w:lastRow="0" w:firstColumn="1" w:lastColumn="0" w:noHBand="0" w:noVBand="1"/>
      </w:tblPr>
      <w:tblGrid>
        <w:gridCol w:w="8828"/>
      </w:tblGrid>
      <w:tr w:rsidR="003A06E1" w14:paraId="644F8635" w14:textId="77777777" w:rsidTr="00654162">
        <w:tc>
          <w:tcPr>
            <w:tcW w:w="8828" w:type="dxa"/>
          </w:tcPr>
          <w:p w14:paraId="4B5DB0AC" w14:textId="77777777" w:rsidR="003A06E1" w:rsidRPr="00CE2468" w:rsidRDefault="003A06E1" w:rsidP="00654162">
            <w:pPr>
              <w:spacing w:after="0" w:line="20" w:lineRule="atLeast"/>
              <w:jc w:val="both"/>
              <w:rPr>
                <w:rFonts w:ascii="LM Roman 10" w:hAnsi="LM Roman 10"/>
                <w:color w:val="0070C0"/>
              </w:rPr>
            </w:pPr>
          </w:p>
        </w:tc>
      </w:tr>
    </w:tbl>
    <w:p w14:paraId="762717B9" w14:textId="3365069B" w:rsidR="003A06E1" w:rsidRDefault="003A06E1" w:rsidP="00710446">
      <w:pPr>
        <w:spacing w:after="0" w:line="20" w:lineRule="atLeast"/>
        <w:jc w:val="both"/>
        <w:rPr>
          <w:rFonts w:ascii="LM Roman 10" w:hAnsi="LM Roman 10"/>
        </w:rPr>
      </w:pPr>
    </w:p>
    <w:p w14:paraId="45BB29B9" w14:textId="58DA9627" w:rsidR="00EC70E3" w:rsidRDefault="00EC70E3" w:rsidP="00710446">
      <w:pPr>
        <w:spacing w:after="0" w:line="20" w:lineRule="atLeast"/>
        <w:jc w:val="both"/>
        <w:rPr>
          <w:rFonts w:ascii="LM Roman 10" w:hAnsi="LM Roman 10"/>
        </w:rPr>
      </w:pPr>
      <w:r>
        <w:rPr>
          <w:rFonts w:ascii="LM Roman 10" w:hAnsi="LM Roman 10"/>
        </w:rPr>
        <w:tab/>
        <w:t>Se procedió a realizar una titulación conductimétrica. Para ello se preparó una disolución de salicilato de sodio</w:t>
      </w:r>
      <w:r w:rsidR="00FE0A24">
        <w:rPr>
          <w:rFonts w:ascii="LM Roman 10" w:hAnsi="LM Roman 10"/>
        </w:rPr>
        <w:t>, que se empleó como titulante</w:t>
      </w:r>
      <w:r>
        <w:rPr>
          <w:rFonts w:ascii="LM Roman 10" w:hAnsi="LM Roman 10"/>
        </w:rPr>
        <w:t>. Se midió la respuesta con el electrodo selectivo</w:t>
      </w:r>
      <w:r w:rsidR="00BC1FB3">
        <w:rPr>
          <w:rFonts w:ascii="LM Roman 10" w:hAnsi="LM Roman 10"/>
        </w:rPr>
        <w:t xml:space="preserve"> descrito en el problema 2 y la lectura fue de -347 mV</w:t>
      </w:r>
      <w:r w:rsidR="00C72653">
        <w:rPr>
          <w:rFonts w:ascii="LM Roman 10" w:hAnsi="LM Roman 10"/>
        </w:rPr>
        <w:t>. Además</w:t>
      </w:r>
      <w:r w:rsidR="0047227C">
        <w:rPr>
          <w:rFonts w:ascii="LM Roman 10" w:hAnsi="LM Roman 10"/>
        </w:rPr>
        <w:t>,</w:t>
      </w:r>
      <w:r w:rsidR="00C72653">
        <w:rPr>
          <w:rFonts w:ascii="LM Roman 10" w:hAnsi="LM Roman 10"/>
        </w:rPr>
        <w:t xml:space="preserve"> se prepararon 5</w:t>
      </w:r>
      <w:r w:rsidR="0047227C">
        <w:rPr>
          <w:rFonts w:ascii="LM Roman 10" w:hAnsi="LM Roman 10"/>
        </w:rPr>
        <w:t>0</w:t>
      </w:r>
      <w:r w:rsidR="00C72653">
        <w:rPr>
          <w:rFonts w:ascii="LM Roman 10" w:hAnsi="LM Roman 10"/>
        </w:rPr>
        <w:t xml:space="preserve"> mL de una disolución de violeta cristal, la cual se tituló con la disolución del salicilato de sodio. Los resultados del experimento se muestran a continuación.</w:t>
      </w:r>
    </w:p>
    <w:p w14:paraId="633A5C84" w14:textId="50FC1F66" w:rsidR="0047227C" w:rsidRDefault="0047227C" w:rsidP="00710446">
      <w:pPr>
        <w:spacing w:after="0" w:line="20" w:lineRule="atLeast"/>
        <w:jc w:val="both"/>
        <w:rPr>
          <w:rFonts w:ascii="LM Roman 10" w:hAnsi="LM Roman 10"/>
        </w:rPr>
      </w:pPr>
    </w:p>
    <w:p w14:paraId="734D7806" w14:textId="7E027490" w:rsidR="0047227C" w:rsidRDefault="0047227C" w:rsidP="00710446">
      <w:pPr>
        <w:spacing w:after="0" w:line="20" w:lineRule="atLeast"/>
        <w:jc w:val="both"/>
        <w:rPr>
          <w:rFonts w:ascii="LM Roman 10" w:hAnsi="LM Roman 10"/>
        </w:rPr>
      </w:pPr>
    </w:p>
    <w:p w14:paraId="3F3EB837" w14:textId="642DF237" w:rsidR="0047227C" w:rsidRDefault="0047227C" w:rsidP="00710446">
      <w:pPr>
        <w:spacing w:after="0" w:line="20" w:lineRule="atLeast"/>
        <w:jc w:val="both"/>
        <w:rPr>
          <w:rFonts w:ascii="LM Roman 10" w:hAnsi="LM Roman 10"/>
        </w:rPr>
      </w:pPr>
    </w:p>
    <w:tbl>
      <w:tblPr>
        <w:tblStyle w:val="Tablaconcuadrcula"/>
        <w:tblW w:w="0" w:type="auto"/>
        <w:jc w:val="center"/>
        <w:tblLook w:val="04A0" w:firstRow="1" w:lastRow="0" w:firstColumn="1" w:lastColumn="0" w:noHBand="0" w:noVBand="1"/>
      </w:tblPr>
      <w:tblGrid>
        <w:gridCol w:w="2232"/>
        <w:gridCol w:w="3520"/>
      </w:tblGrid>
      <w:tr w:rsidR="0047227C" w:rsidRPr="0047227C" w14:paraId="0691958E" w14:textId="77777777" w:rsidTr="0047227C">
        <w:trPr>
          <w:jc w:val="center"/>
        </w:trPr>
        <w:tc>
          <w:tcPr>
            <w:tcW w:w="2232" w:type="dxa"/>
          </w:tcPr>
          <w:p w14:paraId="6EB10C74" w14:textId="1A9DFD82"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V agregado (</w:t>
            </w:r>
            <w:r w:rsidRPr="00FE0A24">
              <w:rPr>
                <w:rFonts w:ascii="Symbol" w:hAnsi="Symbol"/>
                <w:sz w:val="21"/>
                <w:szCs w:val="21"/>
              </w:rPr>
              <w:t>m</w:t>
            </w:r>
            <w:r w:rsidRPr="0047227C">
              <w:rPr>
                <w:rFonts w:ascii="LM Roman 10" w:hAnsi="LM Roman 10"/>
                <w:sz w:val="21"/>
                <w:szCs w:val="21"/>
              </w:rPr>
              <w:t>L)</w:t>
            </w:r>
          </w:p>
        </w:tc>
        <w:tc>
          <w:tcPr>
            <w:tcW w:w="3520" w:type="dxa"/>
          </w:tcPr>
          <w:p w14:paraId="1937A3BF" w14:textId="0A684F66"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Conductividad específica (S/m)</w:t>
            </w:r>
          </w:p>
        </w:tc>
      </w:tr>
      <w:tr w:rsidR="0047227C" w:rsidRPr="0047227C" w14:paraId="53932E3B" w14:textId="77777777" w:rsidTr="0047227C">
        <w:trPr>
          <w:jc w:val="center"/>
        </w:trPr>
        <w:tc>
          <w:tcPr>
            <w:tcW w:w="2232" w:type="dxa"/>
          </w:tcPr>
          <w:p w14:paraId="55FA4AC7" w14:textId="6B53FBF6"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w:t>
            </w:r>
          </w:p>
        </w:tc>
        <w:tc>
          <w:tcPr>
            <w:tcW w:w="3520" w:type="dxa"/>
          </w:tcPr>
          <w:p w14:paraId="7E13AAFA" w14:textId="0FF5F652"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0.00189</w:t>
            </w:r>
          </w:p>
        </w:tc>
      </w:tr>
      <w:tr w:rsidR="0047227C" w:rsidRPr="0047227C" w14:paraId="2464162F" w14:textId="77777777" w:rsidTr="0047227C">
        <w:trPr>
          <w:jc w:val="center"/>
        </w:trPr>
        <w:tc>
          <w:tcPr>
            <w:tcW w:w="2232" w:type="dxa"/>
          </w:tcPr>
          <w:p w14:paraId="378EFCFA" w14:textId="69F75545"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5</w:t>
            </w:r>
          </w:p>
        </w:tc>
        <w:tc>
          <w:tcPr>
            <w:tcW w:w="3520" w:type="dxa"/>
          </w:tcPr>
          <w:p w14:paraId="038BC729" w14:textId="508F1BB8"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0.00191</w:t>
            </w:r>
          </w:p>
        </w:tc>
      </w:tr>
      <w:tr w:rsidR="0047227C" w:rsidRPr="0047227C" w14:paraId="399EA252" w14:textId="77777777" w:rsidTr="0047227C">
        <w:trPr>
          <w:jc w:val="center"/>
        </w:trPr>
        <w:tc>
          <w:tcPr>
            <w:tcW w:w="2232" w:type="dxa"/>
          </w:tcPr>
          <w:p w14:paraId="2B4E531D" w14:textId="1D275204"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10</w:t>
            </w:r>
          </w:p>
        </w:tc>
        <w:tc>
          <w:tcPr>
            <w:tcW w:w="3520" w:type="dxa"/>
          </w:tcPr>
          <w:p w14:paraId="76D7387A" w14:textId="088213B6"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0.00192</w:t>
            </w:r>
          </w:p>
        </w:tc>
      </w:tr>
      <w:tr w:rsidR="0047227C" w:rsidRPr="0047227C" w14:paraId="1548E1ED" w14:textId="77777777" w:rsidTr="0047227C">
        <w:trPr>
          <w:jc w:val="center"/>
        </w:trPr>
        <w:tc>
          <w:tcPr>
            <w:tcW w:w="2232" w:type="dxa"/>
          </w:tcPr>
          <w:p w14:paraId="116FB19E" w14:textId="013ADFB3"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15</w:t>
            </w:r>
          </w:p>
        </w:tc>
        <w:tc>
          <w:tcPr>
            <w:tcW w:w="3520" w:type="dxa"/>
          </w:tcPr>
          <w:p w14:paraId="04FDBD03" w14:textId="4AA47A71"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0.00194</w:t>
            </w:r>
          </w:p>
        </w:tc>
      </w:tr>
      <w:tr w:rsidR="0047227C" w:rsidRPr="0047227C" w14:paraId="3A1BE54F" w14:textId="77777777" w:rsidTr="0047227C">
        <w:trPr>
          <w:jc w:val="center"/>
        </w:trPr>
        <w:tc>
          <w:tcPr>
            <w:tcW w:w="2232" w:type="dxa"/>
          </w:tcPr>
          <w:p w14:paraId="3FBDA5BC" w14:textId="22FA2588"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20</w:t>
            </w:r>
          </w:p>
        </w:tc>
        <w:tc>
          <w:tcPr>
            <w:tcW w:w="3520" w:type="dxa"/>
          </w:tcPr>
          <w:p w14:paraId="698BFAA8" w14:textId="717EA799"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0.00195</w:t>
            </w:r>
          </w:p>
        </w:tc>
      </w:tr>
      <w:tr w:rsidR="0047227C" w:rsidRPr="0047227C" w14:paraId="2D5A1A22" w14:textId="77777777" w:rsidTr="0047227C">
        <w:trPr>
          <w:jc w:val="center"/>
        </w:trPr>
        <w:tc>
          <w:tcPr>
            <w:tcW w:w="2232" w:type="dxa"/>
          </w:tcPr>
          <w:p w14:paraId="40542B74" w14:textId="22F08694"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25</w:t>
            </w:r>
          </w:p>
        </w:tc>
        <w:tc>
          <w:tcPr>
            <w:tcW w:w="3520" w:type="dxa"/>
          </w:tcPr>
          <w:p w14:paraId="7813DEDF" w14:textId="0067A81F"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0.00197</w:t>
            </w:r>
          </w:p>
        </w:tc>
      </w:tr>
      <w:tr w:rsidR="0047227C" w:rsidRPr="0047227C" w14:paraId="1E69CDD2" w14:textId="77777777" w:rsidTr="0047227C">
        <w:trPr>
          <w:jc w:val="center"/>
        </w:trPr>
        <w:tc>
          <w:tcPr>
            <w:tcW w:w="2232" w:type="dxa"/>
          </w:tcPr>
          <w:p w14:paraId="6E62CADC" w14:textId="23A96443"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30</w:t>
            </w:r>
          </w:p>
        </w:tc>
        <w:tc>
          <w:tcPr>
            <w:tcW w:w="3520" w:type="dxa"/>
          </w:tcPr>
          <w:p w14:paraId="5F0D5B06" w14:textId="34781E42"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0.00199</w:t>
            </w:r>
          </w:p>
        </w:tc>
      </w:tr>
      <w:tr w:rsidR="0047227C" w:rsidRPr="0047227C" w14:paraId="3A9FB587" w14:textId="77777777" w:rsidTr="0047227C">
        <w:trPr>
          <w:jc w:val="center"/>
        </w:trPr>
        <w:tc>
          <w:tcPr>
            <w:tcW w:w="2232" w:type="dxa"/>
          </w:tcPr>
          <w:p w14:paraId="10E7B0A8" w14:textId="7F2D8983"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35</w:t>
            </w:r>
          </w:p>
        </w:tc>
        <w:tc>
          <w:tcPr>
            <w:tcW w:w="3520" w:type="dxa"/>
          </w:tcPr>
          <w:p w14:paraId="2370D4C8" w14:textId="110167FF"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0.002</w:t>
            </w:r>
          </w:p>
        </w:tc>
      </w:tr>
      <w:tr w:rsidR="0047227C" w:rsidRPr="0047227C" w14:paraId="32202815" w14:textId="77777777" w:rsidTr="0047227C">
        <w:trPr>
          <w:jc w:val="center"/>
        </w:trPr>
        <w:tc>
          <w:tcPr>
            <w:tcW w:w="2232" w:type="dxa"/>
          </w:tcPr>
          <w:p w14:paraId="5624B6ED" w14:textId="7DFF496C"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40</w:t>
            </w:r>
          </w:p>
        </w:tc>
        <w:tc>
          <w:tcPr>
            <w:tcW w:w="3520" w:type="dxa"/>
          </w:tcPr>
          <w:p w14:paraId="598A8514" w14:textId="45B09F62"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0.00202</w:t>
            </w:r>
          </w:p>
        </w:tc>
      </w:tr>
      <w:tr w:rsidR="0047227C" w:rsidRPr="0047227C" w14:paraId="72DE2EAF" w14:textId="77777777" w:rsidTr="0047227C">
        <w:trPr>
          <w:jc w:val="center"/>
        </w:trPr>
        <w:tc>
          <w:tcPr>
            <w:tcW w:w="2232" w:type="dxa"/>
          </w:tcPr>
          <w:p w14:paraId="101FFD47" w14:textId="23DF42DA"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lastRenderedPageBreak/>
              <w:t>45</w:t>
            </w:r>
          </w:p>
        </w:tc>
        <w:tc>
          <w:tcPr>
            <w:tcW w:w="3520" w:type="dxa"/>
          </w:tcPr>
          <w:p w14:paraId="36443CD3" w14:textId="47146D47"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0.00204</w:t>
            </w:r>
          </w:p>
        </w:tc>
      </w:tr>
      <w:tr w:rsidR="0047227C" w:rsidRPr="0047227C" w14:paraId="77451361" w14:textId="77777777" w:rsidTr="0047227C">
        <w:trPr>
          <w:jc w:val="center"/>
        </w:trPr>
        <w:tc>
          <w:tcPr>
            <w:tcW w:w="2232" w:type="dxa"/>
          </w:tcPr>
          <w:p w14:paraId="22C70698" w14:textId="75B10C97"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50</w:t>
            </w:r>
          </w:p>
        </w:tc>
        <w:tc>
          <w:tcPr>
            <w:tcW w:w="3520" w:type="dxa"/>
          </w:tcPr>
          <w:p w14:paraId="4854C637" w14:textId="243CE7DB"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0.00206</w:t>
            </w:r>
          </w:p>
        </w:tc>
      </w:tr>
      <w:tr w:rsidR="0047227C" w:rsidRPr="0047227C" w14:paraId="582D034E" w14:textId="77777777" w:rsidTr="0047227C">
        <w:trPr>
          <w:jc w:val="center"/>
        </w:trPr>
        <w:tc>
          <w:tcPr>
            <w:tcW w:w="2232" w:type="dxa"/>
          </w:tcPr>
          <w:p w14:paraId="697E89B3" w14:textId="4F977EB8"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55</w:t>
            </w:r>
          </w:p>
        </w:tc>
        <w:tc>
          <w:tcPr>
            <w:tcW w:w="3520" w:type="dxa"/>
          </w:tcPr>
          <w:p w14:paraId="367596F5" w14:textId="01E54199"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0.00209</w:t>
            </w:r>
          </w:p>
        </w:tc>
      </w:tr>
      <w:tr w:rsidR="0047227C" w:rsidRPr="0047227C" w14:paraId="02CDE178" w14:textId="77777777" w:rsidTr="0047227C">
        <w:trPr>
          <w:jc w:val="center"/>
        </w:trPr>
        <w:tc>
          <w:tcPr>
            <w:tcW w:w="2232" w:type="dxa"/>
          </w:tcPr>
          <w:p w14:paraId="002AD39D" w14:textId="53123B82"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60</w:t>
            </w:r>
          </w:p>
        </w:tc>
        <w:tc>
          <w:tcPr>
            <w:tcW w:w="3520" w:type="dxa"/>
          </w:tcPr>
          <w:p w14:paraId="0604D78D" w14:textId="7D81DB84"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0.00211</w:t>
            </w:r>
          </w:p>
        </w:tc>
      </w:tr>
      <w:tr w:rsidR="0047227C" w:rsidRPr="0047227C" w14:paraId="271F523E" w14:textId="77777777" w:rsidTr="0047227C">
        <w:trPr>
          <w:jc w:val="center"/>
        </w:trPr>
        <w:tc>
          <w:tcPr>
            <w:tcW w:w="2232" w:type="dxa"/>
          </w:tcPr>
          <w:p w14:paraId="660070C1" w14:textId="79CF605E"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65</w:t>
            </w:r>
          </w:p>
        </w:tc>
        <w:tc>
          <w:tcPr>
            <w:tcW w:w="3520" w:type="dxa"/>
          </w:tcPr>
          <w:p w14:paraId="39F27FD8" w14:textId="23B0FB73"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0.00214</w:t>
            </w:r>
          </w:p>
        </w:tc>
      </w:tr>
      <w:tr w:rsidR="0047227C" w:rsidRPr="0047227C" w14:paraId="4F756658" w14:textId="77777777" w:rsidTr="0047227C">
        <w:trPr>
          <w:jc w:val="center"/>
        </w:trPr>
        <w:tc>
          <w:tcPr>
            <w:tcW w:w="2232" w:type="dxa"/>
          </w:tcPr>
          <w:p w14:paraId="5DDAD750" w14:textId="57AB23A6"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70</w:t>
            </w:r>
          </w:p>
        </w:tc>
        <w:tc>
          <w:tcPr>
            <w:tcW w:w="3520" w:type="dxa"/>
          </w:tcPr>
          <w:p w14:paraId="2F82FECA" w14:textId="5B836BF9"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0.00217</w:t>
            </w:r>
          </w:p>
        </w:tc>
      </w:tr>
      <w:tr w:rsidR="0047227C" w:rsidRPr="0047227C" w14:paraId="1951471F" w14:textId="77777777" w:rsidTr="0047227C">
        <w:trPr>
          <w:jc w:val="center"/>
        </w:trPr>
        <w:tc>
          <w:tcPr>
            <w:tcW w:w="2232" w:type="dxa"/>
          </w:tcPr>
          <w:p w14:paraId="758081EF" w14:textId="5BD21309"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75</w:t>
            </w:r>
          </w:p>
        </w:tc>
        <w:tc>
          <w:tcPr>
            <w:tcW w:w="3520" w:type="dxa"/>
          </w:tcPr>
          <w:p w14:paraId="5E05A329" w14:textId="25312979"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0.00221</w:t>
            </w:r>
          </w:p>
        </w:tc>
      </w:tr>
      <w:tr w:rsidR="0047227C" w:rsidRPr="0047227C" w14:paraId="3E4DB211" w14:textId="77777777" w:rsidTr="0047227C">
        <w:trPr>
          <w:jc w:val="center"/>
        </w:trPr>
        <w:tc>
          <w:tcPr>
            <w:tcW w:w="2232" w:type="dxa"/>
          </w:tcPr>
          <w:p w14:paraId="63BDBC90" w14:textId="6A10BB54"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80</w:t>
            </w:r>
          </w:p>
        </w:tc>
        <w:tc>
          <w:tcPr>
            <w:tcW w:w="3520" w:type="dxa"/>
          </w:tcPr>
          <w:p w14:paraId="00F7D25C" w14:textId="1EEF8472"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0.00225</w:t>
            </w:r>
          </w:p>
        </w:tc>
      </w:tr>
      <w:tr w:rsidR="0047227C" w:rsidRPr="0047227C" w14:paraId="537625FC" w14:textId="77777777" w:rsidTr="0047227C">
        <w:trPr>
          <w:jc w:val="center"/>
        </w:trPr>
        <w:tc>
          <w:tcPr>
            <w:tcW w:w="2232" w:type="dxa"/>
          </w:tcPr>
          <w:p w14:paraId="0DC26994" w14:textId="65B8D7B6"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85</w:t>
            </w:r>
          </w:p>
        </w:tc>
        <w:tc>
          <w:tcPr>
            <w:tcW w:w="3520" w:type="dxa"/>
          </w:tcPr>
          <w:p w14:paraId="76591B38" w14:textId="7F385A33"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0.0023</w:t>
            </w:r>
          </w:p>
        </w:tc>
      </w:tr>
      <w:tr w:rsidR="0047227C" w:rsidRPr="0047227C" w14:paraId="19359249" w14:textId="77777777" w:rsidTr="0047227C">
        <w:trPr>
          <w:jc w:val="center"/>
        </w:trPr>
        <w:tc>
          <w:tcPr>
            <w:tcW w:w="2232" w:type="dxa"/>
          </w:tcPr>
          <w:p w14:paraId="3C8327ED" w14:textId="2FE944C0"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90</w:t>
            </w:r>
          </w:p>
        </w:tc>
        <w:tc>
          <w:tcPr>
            <w:tcW w:w="3520" w:type="dxa"/>
          </w:tcPr>
          <w:p w14:paraId="0E9F881E" w14:textId="22FF34B8"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0.00235</w:t>
            </w:r>
          </w:p>
        </w:tc>
      </w:tr>
      <w:tr w:rsidR="0047227C" w:rsidRPr="0047227C" w14:paraId="22758700" w14:textId="77777777" w:rsidTr="0047227C">
        <w:trPr>
          <w:jc w:val="center"/>
        </w:trPr>
        <w:tc>
          <w:tcPr>
            <w:tcW w:w="2232" w:type="dxa"/>
          </w:tcPr>
          <w:p w14:paraId="34FA0381" w14:textId="33964ED0"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95</w:t>
            </w:r>
          </w:p>
        </w:tc>
        <w:tc>
          <w:tcPr>
            <w:tcW w:w="3520" w:type="dxa"/>
          </w:tcPr>
          <w:p w14:paraId="76652CD3" w14:textId="285A3E7B"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0.0024</w:t>
            </w:r>
          </w:p>
        </w:tc>
      </w:tr>
      <w:tr w:rsidR="0047227C" w:rsidRPr="0047227C" w14:paraId="7F937FB1" w14:textId="77777777" w:rsidTr="0047227C">
        <w:trPr>
          <w:jc w:val="center"/>
        </w:trPr>
        <w:tc>
          <w:tcPr>
            <w:tcW w:w="2232" w:type="dxa"/>
          </w:tcPr>
          <w:p w14:paraId="5D0A1DDE" w14:textId="291BC203"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100</w:t>
            </w:r>
          </w:p>
        </w:tc>
        <w:tc>
          <w:tcPr>
            <w:tcW w:w="3520" w:type="dxa"/>
          </w:tcPr>
          <w:p w14:paraId="6828C827" w14:textId="28EEB1F3"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0.00246</w:t>
            </w:r>
          </w:p>
        </w:tc>
      </w:tr>
      <w:tr w:rsidR="0047227C" w:rsidRPr="0047227C" w14:paraId="77F52688" w14:textId="77777777" w:rsidTr="0047227C">
        <w:trPr>
          <w:jc w:val="center"/>
        </w:trPr>
        <w:tc>
          <w:tcPr>
            <w:tcW w:w="2232" w:type="dxa"/>
          </w:tcPr>
          <w:p w14:paraId="23AC0049" w14:textId="682D8E58"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105</w:t>
            </w:r>
          </w:p>
        </w:tc>
        <w:tc>
          <w:tcPr>
            <w:tcW w:w="3520" w:type="dxa"/>
          </w:tcPr>
          <w:p w14:paraId="1893C4E4" w14:textId="36BAA25B"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0.00252</w:t>
            </w:r>
          </w:p>
        </w:tc>
      </w:tr>
      <w:tr w:rsidR="0047227C" w:rsidRPr="0047227C" w14:paraId="038141D8" w14:textId="77777777" w:rsidTr="0047227C">
        <w:trPr>
          <w:jc w:val="center"/>
        </w:trPr>
        <w:tc>
          <w:tcPr>
            <w:tcW w:w="2232" w:type="dxa"/>
          </w:tcPr>
          <w:p w14:paraId="42605D9D" w14:textId="30F3557A"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110</w:t>
            </w:r>
          </w:p>
        </w:tc>
        <w:tc>
          <w:tcPr>
            <w:tcW w:w="3520" w:type="dxa"/>
          </w:tcPr>
          <w:p w14:paraId="05F42D79" w14:textId="0222E9B0"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0.00258</w:t>
            </w:r>
          </w:p>
        </w:tc>
      </w:tr>
      <w:tr w:rsidR="0047227C" w:rsidRPr="0047227C" w14:paraId="761BE82E" w14:textId="77777777" w:rsidTr="0047227C">
        <w:trPr>
          <w:jc w:val="center"/>
        </w:trPr>
        <w:tc>
          <w:tcPr>
            <w:tcW w:w="2232" w:type="dxa"/>
          </w:tcPr>
          <w:p w14:paraId="4998421F" w14:textId="106BB98A"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115</w:t>
            </w:r>
          </w:p>
        </w:tc>
        <w:tc>
          <w:tcPr>
            <w:tcW w:w="3520" w:type="dxa"/>
          </w:tcPr>
          <w:p w14:paraId="712D68D7" w14:textId="0FB9AA3F"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0.00265</w:t>
            </w:r>
          </w:p>
        </w:tc>
      </w:tr>
      <w:tr w:rsidR="0047227C" w:rsidRPr="0047227C" w14:paraId="7519C564" w14:textId="77777777" w:rsidTr="0047227C">
        <w:trPr>
          <w:jc w:val="center"/>
        </w:trPr>
        <w:tc>
          <w:tcPr>
            <w:tcW w:w="2232" w:type="dxa"/>
          </w:tcPr>
          <w:p w14:paraId="088CD823" w14:textId="60C4E576"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120</w:t>
            </w:r>
          </w:p>
        </w:tc>
        <w:tc>
          <w:tcPr>
            <w:tcW w:w="3520" w:type="dxa"/>
          </w:tcPr>
          <w:p w14:paraId="1E4C6DB7" w14:textId="7CA3D101"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0.00272</w:t>
            </w:r>
          </w:p>
        </w:tc>
      </w:tr>
      <w:tr w:rsidR="0047227C" w:rsidRPr="0047227C" w14:paraId="2A251B46" w14:textId="77777777" w:rsidTr="0047227C">
        <w:trPr>
          <w:jc w:val="center"/>
        </w:trPr>
        <w:tc>
          <w:tcPr>
            <w:tcW w:w="2232" w:type="dxa"/>
          </w:tcPr>
          <w:p w14:paraId="32D1DD47" w14:textId="33961E35"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125</w:t>
            </w:r>
          </w:p>
        </w:tc>
        <w:tc>
          <w:tcPr>
            <w:tcW w:w="3520" w:type="dxa"/>
          </w:tcPr>
          <w:p w14:paraId="3822CD27" w14:textId="2111A10F"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0.0028</w:t>
            </w:r>
          </w:p>
        </w:tc>
      </w:tr>
      <w:tr w:rsidR="0047227C" w:rsidRPr="0047227C" w14:paraId="3B583EBD" w14:textId="77777777" w:rsidTr="0047227C">
        <w:trPr>
          <w:jc w:val="center"/>
        </w:trPr>
        <w:tc>
          <w:tcPr>
            <w:tcW w:w="2232" w:type="dxa"/>
          </w:tcPr>
          <w:p w14:paraId="5DEF9D1A" w14:textId="3C5C9311"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130</w:t>
            </w:r>
          </w:p>
        </w:tc>
        <w:tc>
          <w:tcPr>
            <w:tcW w:w="3520" w:type="dxa"/>
          </w:tcPr>
          <w:p w14:paraId="4C6AE176" w14:textId="4682CC1E"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0.00287</w:t>
            </w:r>
          </w:p>
        </w:tc>
      </w:tr>
      <w:tr w:rsidR="0047227C" w:rsidRPr="0047227C" w14:paraId="6F333035" w14:textId="77777777" w:rsidTr="0047227C">
        <w:trPr>
          <w:jc w:val="center"/>
        </w:trPr>
        <w:tc>
          <w:tcPr>
            <w:tcW w:w="2232" w:type="dxa"/>
          </w:tcPr>
          <w:p w14:paraId="6D44A691" w14:textId="22DD65AE"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135</w:t>
            </w:r>
          </w:p>
        </w:tc>
        <w:tc>
          <w:tcPr>
            <w:tcW w:w="3520" w:type="dxa"/>
          </w:tcPr>
          <w:p w14:paraId="7DB6F71E" w14:textId="22928254"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0.00295</w:t>
            </w:r>
          </w:p>
        </w:tc>
      </w:tr>
      <w:tr w:rsidR="0047227C" w:rsidRPr="0047227C" w14:paraId="1A0A3D43" w14:textId="77777777" w:rsidTr="0047227C">
        <w:trPr>
          <w:jc w:val="center"/>
        </w:trPr>
        <w:tc>
          <w:tcPr>
            <w:tcW w:w="2232" w:type="dxa"/>
          </w:tcPr>
          <w:p w14:paraId="49A6E2A1" w14:textId="699E9A3E"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140</w:t>
            </w:r>
          </w:p>
        </w:tc>
        <w:tc>
          <w:tcPr>
            <w:tcW w:w="3520" w:type="dxa"/>
          </w:tcPr>
          <w:p w14:paraId="22510A70" w14:textId="0490328A"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0.00302</w:t>
            </w:r>
          </w:p>
        </w:tc>
      </w:tr>
      <w:tr w:rsidR="0047227C" w:rsidRPr="0047227C" w14:paraId="72005D32" w14:textId="77777777" w:rsidTr="0047227C">
        <w:trPr>
          <w:jc w:val="center"/>
        </w:trPr>
        <w:tc>
          <w:tcPr>
            <w:tcW w:w="2232" w:type="dxa"/>
          </w:tcPr>
          <w:p w14:paraId="1D3EE9D9" w14:textId="2AEF8ED5"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145</w:t>
            </w:r>
          </w:p>
        </w:tc>
        <w:tc>
          <w:tcPr>
            <w:tcW w:w="3520" w:type="dxa"/>
          </w:tcPr>
          <w:p w14:paraId="119DE900" w14:textId="43474BC8"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0.0031</w:t>
            </w:r>
          </w:p>
        </w:tc>
      </w:tr>
      <w:tr w:rsidR="0047227C" w:rsidRPr="0047227C" w14:paraId="19F88188" w14:textId="77777777" w:rsidTr="0047227C">
        <w:trPr>
          <w:jc w:val="center"/>
        </w:trPr>
        <w:tc>
          <w:tcPr>
            <w:tcW w:w="2232" w:type="dxa"/>
          </w:tcPr>
          <w:p w14:paraId="29D3A346" w14:textId="21331FA9"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150</w:t>
            </w:r>
          </w:p>
        </w:tc>
        <w:tc>
          <w:tcPr>
            <w:tcW w:w="3520" w:type="dxa"/>
          </w:tcPr>
          <w:p w14:paraId="372B7A1D" w14:textId="41524E5E"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0.00318</w:t>
            </w:r>
          </w:p>
        </w:tc>
      </w:tr>
      <w:tr w:rsidR="0047227C" w:rsidRPr="0047227C" w14:paraId="2DF44D1A" w14:textId="77777777" w:rsidTr="0047227C">
        <w:trPr>
          <w:jc w:val="center"/>
        </w:trPr>
        <w:tc>
          <w:tcPr>
            <w:tcW w:w="2232" w:type="dxa"/>
          </w:tcPr>
          <w:p w14:paraId="5C0D9F96" w14:textId="0D9539ED"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155</w:t>
            </w:r>
          </w:p>
        </w:tc>
        <w:tc>
          <w:tcPr>
            <w:tcW w:w="3520" w:type="dxa"/>
          </w:tcPr>
          <w:p w14:paraId="11B027D2" w14:textId="30DC0168"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0.00326</w:t>
            </w:r>
          </w:p>
        </w:tc>
      </w:tr>
      <w:tr w:rsidR="0047227C" w:rsidRPr="0047227C" w14:paraId="57E55569" w14:textId="77777777" w:rsidTr="0047227C">
        <w:trPr>
          <w:jc w:val="center"/>
        </w:trPr>
        <w:tc>
          <w:tcPr>
            <w:tcW w:w="2232" w:type="dxa"/>
          </w:tcPr>
          <w:p w14:paraId="50617F8C" w14:textId="032EB120"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160</w:t>
            </w:r>
          </w:p>
        </w:tc>
        <w:tc>
          <w:tcPr>
            <w:tcW w:w="3520" w:type="dxa"/>
          </w:tcPr>
          <w:p w14:paraId="47671033" w14:textId="314DD0E6"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0.00334</w:t>
            </w:r>
          </w:p>
        </w:tc>
      </w:tr>
      <w:tr w:rsidR="0047227C" w:rsidRPr="0047227C" w14:paraId="6860A67E" w14:textId="77777777" w:rsidTr="0047227C">
        <w:trPr>
          <w:jc w:val="center"/>
        </w:trPr>
        <w:tc>
          <w:tcPr>
            <w:tcW w:w="2232" w:type="dxa"/>
          </w:tcPr>
          <w:p w14:paraId="140A71AB" w14:textId="1153CAD9"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165</w:t>
            </w:r>
          </w:p>
        </w:tc>
        <w:tc>
          <w:tcPr>
            <w:tcW w:w="3520" w:type="dxa"/>
          </w:tcPr>
          <w:p w14:paraId="6FB75C66" w14:textId="56998F4B"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0.00342</w:t>
            </w:r>
          </w:p>
        </w:tc>
      </w:tr>
      <w:tr w:rsidR="0047227C" w:rsidRPr="0047227C" w14:paraId="3DE571BA" w14:textId="77777777" w:rsidTr="0047227C">
        <w:trPr>
          <w:jc w:val="center"/>
        </w:trPr>
        <w:tc>
          <w:tcPr>
            <w:tcW w:w="2232" w:type="dxa"/>
          </w:tcPr>
          <w:p w14:paraId="5EE03046" w14:textId="5C1B0D61"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170</w:t>
            </w:r>
          </w:p>
        </w:tc>
        <w:tc>
          <w:tcPr>
            <w:tcW w:w="3520" w:type="dxa"/>
          </w:tcPr>
          <w:p w14:paraId="59A8DAF9" w14:textId="14DD39FA"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0.0035</w:t>
            </w:r>
          </w:p>
        </w:tc>
      </w:tr>
      <w:tr w:rsidR="0047227C" w:rsidRPr="0047227C" w14:paraId="0DA90314" w14:textId="77777777" w:rsidTr="0047227C">
        <w:trPr>
          <w:jc w:val="center"/>
        </w:trPr>
        <w:tc>
          <w:tcPr>
            <w:tcW w:w="2232" w:type="dxa"/>
          </w:tcPr>
          <w:p w14:paraId="2648BC4C" w14:textId="0605E957"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175</w:t>
            </w:r>
          </w:p>
        </w:tc>
        <w:tc>
          <w:tcPr>
            <w:tcW w:w="3520" w:type="dxa"/>
          </w:tcPr>
          <w:p w14:paraId="4F6C6D46" w14:textId="2BD566F4"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0.00358</w:t>
            </w:r>
          </w:p>
        </w:tc>
      </w:tr>
      <w:tr w:rsidR="0047227C" w:rsidRPr="0047227C" w14:paraId="16E177D8" w14:textId="77777777" w:rsidTr="0047227C">
        <w:trPr>
          <w:jc w:val="center"/>
        </w:trPr>
        <w:tc>
          <w:tcPr>
            <w:tcW w:w="2232" w:type="dxa"/>
          </w:tcPr>
          <w:p w14:paraId="27E7D847" w14:textId="34DB68E5"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180</w:t>
            </w:r>
          </w:p>
        </w:tc>
        <w:tc>
          <w:tcPr>
            <w:tcW w:w="3520" w:type="dxa"/>
          </w:tcPr>
          <w:p w14:paraId="0460F69C" w14:textId="6053F341"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0.00366</w:t>
            </w:r>
          </w:p>
        </w:tc>
      </w:tr>
      <w:tr w:rsidR="0047227C" w:rsidRPr="0047227C" w14:paraId="41BBF5C1" w14:textId="77777777" w:rsidTr="0047227C">
        <w:trPr>
          <w:jc w:val="center"/>
        </w:trPr>
        <w:tc>
          <w:tcPr>
            <w:tcW w:w="2232" w:type="dxa"/>
          </w:tcPr>
          <w:p w14:paraId="62BF63A5" w14:textId="0FA7EB32"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185</w:t>
            </w:r>
          </w:p>
        </w:tc>
        <w:tc>
          <w:tcPr>
            <w:tcW w:w="3520" w:type="dxa"/>
          </w:tcPr>
          <w:p w14:paraId="635EAA66" w14:textId="37F683D4"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0.00374</w:t>
            </w:r>
          </w:p>
        </w:tc>
      </w:tr>
      <w:tr w:rsidR="0047227C" w:rsidRPr="0047227C" w14:paraId="347D19B2" w14:textId="77777777" w:rsidTr="0047227C">
        <w:trPr>
          <w:jc w:val="center"/>
        </w:trPr>
        <w:tc>
          <w:tcPr>
            <w:tcW w:w="2232" w:type="dxa"/>
          </w:tcPr>
          <w:p w14:paraId="62CFB9C3" w14:textId="072C2B5E"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190</w:t>
            </w:r>
          </w:p>
        </w:tc>
        <w:tc>
          <w:tcPr>
            <w:tcW w:w="3520" w:type="dxa"/>
          </w:tcPr>
          <w:p w14:paraId="56166713" w14:textId="44887656"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0.00381</w:t>
            </w:r>
          </w:p>
        </w:tc>
      </w:tr>
      <w:tr w:rsidR="0047227C" w:rsidRPr="0047227C" w14:paraId="7A542501" w14:textId="77777777" w:rsidTr="0047227C">
        <w:trPr>
          <w:jc w:val="center"/>
        </w:trPr>
        <w:tc>
          <w:tcPr>
            <w:tcW w:w="2232" w:type="dxa"/>
          </w:tcPr>
          <w:p w14:paraId="56019BD5" w14:textId="4A23D60D"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200</w:t>
            </w:r>
          </w:p>
        </w:tc>
        <w:tc>
          <w:tcPr>
            <w:tcW w:w="3520" w:type="dxa"/>
          </w:tcPr>
          <w:p w14:paraId="16C40DDA" w14:textId="22B977AE" w:rsidR="0047227C" w:rsidRPr="0047227C" w:rsidRDefault="0047227C" w:rsidP="0047227C">
            <w:pPr>
              <w:spacing w:after="0" w:line="20" w:lineRule="atLeast"/>
              <w:jc w:val="center"/>
              <w:rPr>
                <w:rFonts w:ascii="LM Roman 10" w:hAnsi="LM Roman 10"/>
                <w:sz w:val="21"/>
                <w:szCs w:val="21"/>
              </w:rPr>
            </w:pPr>
            <w:r w:rsidRPr="0047227C">
              <w:rPr>
                <w:rFonts w:ascii="LM Roman 10" w:hAnsi="LM Roman 10"/>
                <w:sz w:val="21"/>
                <w:szCs w:val="21"/>
              </w:rPr>
              <w:t>0.00397</w:t>
            </w:r>
          </w:p>
        </w:tc>
      </w:tr>
    </w:tbl>
    <w:p w14:paraId="51B218D2" w14:textId="54BF2D15" w:rsidR="0047227C" w:rsidRDefault="0047227C" w:rsidP="00710446">
      <w:pPr>
        <w:spacing w:after="0" w:line="20" w:lineRule="atLeast"/>
        <w:jc w:val="both"/>
        <w:rPr>
          <w:rFonts w:ascii="LM Roman 10" w:hAnsi="LM Roman 10"/>
        </w:rPr>
      </w:pPr>
    </w:p>
    <w:p w14:paraId="152696B6" w14:textId="0E7A5730" w:rsidR="00FE0A24" w:rsidRPr="00CE173D" w:rsidRDefault="00FE0A24" w:rsidP="00FE0A24">
      <w:pPr>
        <w:spacing w:after="0" w:line="20" w:lineRule="atLeast"/>
        <w:jc w:val="both"/>
        <w:rPr>
          <w:rFonts w:ascii="LM Roman 10" w:hAnsi="LM Roman 10"/>
        </w:rPr>
      </w:pPr>
      <w:r>
        <w:rPr>
          <w:rFonts w:ascii="LM Roman 10" w:hAnsi="LM Roman 10"/>
        </w:rPr>
        <w:t>15.- Indique la concentración del titulante. Muestre cómo realizó el cálculo.</w:t>
      </w:r>
    </w:p>
    <w:tbl>
      <w:tblPr>
        <w:tblStyle w:val="Tablaconcuadrcula"/>
        <w:tblW w:w="0" w:type="auto"/>
        <w:tblLook w:val="04A0" w:firstRow="1" w:lastRow="0" w:firstColumn="1" w:lastColumn="0" w:noHBand="0" w:noVBand="1"/>
      </w:tblPr>
      <w:tblGrid>
        <w:gridCol w:w="8828"/>
      </w:tblGrid>
      <w:tr w:rsidR="00FE0A24" w14:paraId="6B7A7EF0" w14:textId="77777777" w:rsidTr="006E1A0E">
        <w:tc>
          <w:tcPr>
            <w:tcW w:w="8828" w:type="dxa"/>
          </w:tcPr>
          <w:p w14:paraId="047083BC" w14:textId="77777777" w:rsidR="00FE0A24" w:rsidRPr="00CE2468" w:rsidRDefault="00FE0A24" w:rsidP="006E1A0E">
            <w:pPr>
              <w:spacing w:after="0" w:line="20" w:lineRule="atLeast"/>
              <w:jc w:val="both"/>
              <w:rPr>
                <w:rFonts w:ascii="LM Roman 10" w:hAnsi="LM Roman 10"/>
                <w:color w:val="0070C0"/>
              </w:rPr>
            </w:pPr>
          </w:p>
        </w:tc>
      </w:tr>
    </w:tbl>
    <w:p w14:paraId="45317371" w14:textId="2D28F789" w:rsidR="00FE0A24" w:rsidRDefault="00FE0A24" w:rsidP="00710446">
      <w:pPr>
        <w:spacing w:after="0" w:line="20" w:lineRule="atLeast"/>
        <w:jc w:val="both"/>
        <w:rPr>
          <w:rFonts w:ascii="LM Roman 10" w:hAnsi="LM Roman 10"/>
        </w:rPr>
      </w:pPr>
    </w:p>
    <w:p w14:paraId="67BF17E0" w14:textId="32DDA342" w:rsidR="00FE0A24" w:rsidRDefault="00FE0A24" w:rsidP="00FE0A24">
      <w:pPr>
        <w:spacing w:after="0" w:line="20" w:lineRule="atLeast"/>
        <w:jc w:val="both"/>
        <w:rPr>
          <w:rFonts w:ascii="LM Roman 10" w:hAnsi="LM Roman 10"/>
        </w:rPr>
      </w:pPr>
      <w:r>
        <w:rPr>
          <w:rFonts w:ascii="LM Roman 10" w:hAnsi="LM Roman 10"/>
        </w:rPr>
        <w:t>16.- Obtenga la curva de titulación experimental.</w:t>
      </w:r>
    </w:p>
    <w:p w14:paraId="7BCCF6FC" w14:textId="3A8C264B" w:rsidR="00FE0A24" w:rsidRDefault="00FE0A24" w:rsidP="00FE0A24">
      <w:pPr>
        <w:spacing w:after="0" w:line="20" w:lineRule="atLeast"/>
        <w:jc w:val="both"/>
        <w:rPr>
          <w:rFonts w:ascii="LM Roman 10" w:hAnsi="LM Roman 10"/>
        </w:rPr>
      </w:pPr>
      <w:r>
        <w:rPr>
          <w:rFonts w:ascii="LM Roman 10" w:hAnsi="LM Roman 10"/>
        </w:rPr>
        <w:t>a) Determine el punto de equivalencia y muéstrelo gráficamente.</w:t>
      </w:r>
    </w:p>
    <w:p w14:paraId="2DA5D74D" w14:textId="161FD639" w:rsidR="00FE0A24" w:rsidRPr="00CE173D" w:rsidRDefault="00FE0A24" w:rsidP="00FE0A24">
      <w:pPr>
        <w:spacing w:after="0" w:line="20" w:lineRule="atLeast"/>
        <w:jc w:val="both"/>
        <w:rPr>
          <w:rFonts w:ascii="LM Roman 10" w:hAnsi="LM Roman 10"/>
        </w:rPr>
      </w:pPr>
      <w:r>
        <w:rPr>
          <w:rFonts w:ascii="LM Roman 10" w:hAnsi="LM Roman 10"/>
        </w:rPr>
        <w:t>b) Calcule la concentración del violeta cristal en la disolución analizada.</w:t>
      </w:r>
    </w:p>
    <w:tbl>
      <w:tblPr>
        <w:tblStyle w:val="Tablaconcuadrcula"/>
        <w:tblW w:w="0" w:type="auto"/>
        <w:tblLook w:val="04A0" w:firstRow="1" w:lastRow="0" w:firstColumn="1" w:lastColumn="0" w:noHBand="0" w:noVBand="1"/>
      </w:tblPr>
      <w:tblGrid>
        <w:gridCol w:w="8828"/>
      </w:tblGrid>
      <w:tr w:rsidR="00FE0A24" w14:paraId="146454CA" w14:textId="77777777" w:rsidTr="006E1A0E">
        <w:tc>
          <w:tcPr>
            <w:tcW w:w="8828" w:type="dxa"/>
          </w:tcPr>
          <w:p w14:paraId="2903DDE5" w14:textId="77777777" w:rsidR="00FE0A24" w:rsidRPr="00CE2468" w:rsidRDefault="00FE0A24" w:rsidP="006E1A0E">
            <w:pPr>
              <w:spacing w:after="0" w:line="20" w:lineRule="atLeast"/>
              <w:jc w:val="both"/>
              <w:rPr>
                <w:rFonts w:ascii="LM Roman 10" w:hAnsi="LM Roman 10"/>
                <w:color w:val="0070C0"/>
              </w:rPr>
            </w:pPr>
          </w:p>
        </w:tc>
      </w:tr>
    </w:tbl>
    <w:p w14:paraId="17AD205C" w14:textId="140813F3" w:rsidR="00FE0A24" w:rsidRDefault="00FE0A24" w:rsidP="00710446">
      <w:pPr>
        <w:spacing w:after="0" w:line="20" w:lineRule="atLeast"/>
        <w:jc w:val="both"/>
        <w:rPr>
          <w:rFonts w:ascii="LM Roman 10" w:hAnsi="LM Roman 10"/>
        </w:rPr>
      </w:pPr>
    </w:p>
    <w:p w14:paraId="6CA32B51" w14:textId="22C656CC" w:rsidR="006A1AF6" w:rsidRDefault="006A1AF6" w:rsidP="006A1AF6">
      <w:pPr>
        <w:spacing w:after="0" w:line="20" w:lineRule="atLeast"/>
        <w:jc w:val="both"/>
        <w:rPr>
          <w:rFonts w:ascii="LM Roman 10" w:hAnsi="LM Roman 10"/>
        </w:rPr>
      </w:pPr>
      <w:r>
        <w:rPr>
          <w:rFonts w:ascii="LM Roman 10" w:hAnsi="LM Roman 10"/>
        </w:rPr>
        <w:t>17.- Usando la curva de titulación experimental y las rectas para encontrar el punto de equivalencia, responda:</w:t>
      </w:r>
    </w:p>
    <w:p w14:paraId="2DFCA71A" w14:textId="2D6D8E2D" w:rsidR="006A1AF6" w:rsidRDefault="006A1AF6" w:rsidP="006A1AF6">
      <w:pPr>
        <w:spacing w:after="0" w:line="20" w:lineRule="atLeast"/>
        <w:jc w:val="both"/>
        <w:rPr>
          <w:rFonts w:ascii="LM Roman 10" w:hAnsi="LM Roman 10"/>
        </w:rPr>
      </w:pPr>
      <w:r>
        <w:rPr>
          <w:rFonts w:ascii="LM Roman 10" w:hAnsi="LM Roman 10"/>
        </w:rPr>
        <w:t>a) ¿Cuál es el valor de la conductividad límite del catión del violeta cristal?</w:t>
      </w:r>
    </w:p>
    <w:p w14:paraId="5EF42C9D" w14:textId="5943700F" w:rsidR="006A1AF6" w:rsidRPr="006A1AF6" w:rsidRDefault="006A1AF6" w:rsidP="006A1AF6">
      <w:pPr>
        <w:spacing w:after="0" w:line="20" w:lineRule="atLeast"/>
        <w:jc w:val="both"/>
        <w:rPr>
          <w:rFonts w:ascii="LM Roman 10" w:hAnsi="LM Roman 10"/>
          <w:b/>
          <w:bCs/>
          <w:color w:val="C00000"/>
        </w:rPr>
      </w:pPr>
      <w:r w:rsidRPr="006A1AF6">
        <w:rPr>
          <w:rFonts w:ascii="LM Roman 10" w:hAnsi="LM Roman 10"/>
          <w:b/>
          <w:bCs/>
          <w:color w:val="C00000"/>
        </w:rPr>
        <w:lastRenderedPageBreak/>
        <w:t>b) ¿Cuál es el valor de la constante de solubilidad para el par iónico violeta cristal – salicilato? Muestre en detalle cómo hizo la determinación.</w:t>
      </w:r>
    </w:p>
    <w:tbl>
      <w:tblPr>
        <w:tblStyle w:val="Tablaconcuadrcula"/>
        <w:tblW w:w="0" w:type="auto"/>
        <w:tblLook w:val="04A0" w:firstRow="1" w:lastRow="0" w:firstColumn="1" w:lastColumn="0" w:noHBand="0" w:noVBand="1"/>
      </w:tblPr>
      <w:tblGrid>
        <w:gridCol w:w="8828"/>
      </w:tblGrid>
      <w:tr w:rsidR="006A1AF6" w14:paraId="05B93339" w14:textId="77777777" w:rsidTr="006E1A0E">
        <w:tc>
          <w:tcPr>
            <w:tcW w:w="8828" w:type="dxa"/>
          </w:tcPr>
          <w:p w14:paraId="4AC1BE95" w14:textId="77777777" w:rsidR="006A1AF6" w:rsidRPr="00CE2468" w:rsidRDefault="006A1AF6" w:rsidP="006E1A0E">
            <w:pPr>
              <w:spacing w:after="0" w:line="20" w:lineRule="atLeast"/>
              <w:jc w:val="both"/>
              <w:rPr>
                <w:rFonts w:ascii="LM Roman 10" w:hAnsi="LM Roman 10"/>
                <w:color w:val="0070C0"/>
              </w:rPr>
            </w:pPr>
          </w:p>
        </w:tc>
      </w:tr>
    </w:tbl>
    <w:p w14:paraId="14F2134B" w14:textId="6943C1DF" w:rsidR="006A1AF6" w:rsidRDefault="006A1AF6" w:rsidP="00710446">
      <w:pPr>
        <w:spacing w:after="0" w:line="20" w:lineRule="atLeast"/>
        <w:jc w:val="both"/>
        <w:rPr>
          <w:rFonts w:ascii="LM Roman 10" w:hAnsi="LM Roman 10"/>
        </w:rPr>
      </w:pPr>
    </w:p>
    <w:p w14:paraId="677184D7" w14:textId="09021D7A" w:rsidR="009F7422" w:rsidRDefault="009F7422" w:rsidP="00710446">
      <w:pPr>
        <w:spacing w:after="0" w:line="20" w:lineRule="atLeast"/>
        <w:jc w:val="both"/>
        <w:rPr>
          <w:rFonts w:ascii="LM Roman 10" w:hAnsi="LM Roman 10"/>
        </w:rPr>
      </w:pPr>
    </w:p>
    <w:p w14:paraId="31317DFB" w14:textId="513B9057" w:rsidR="009F7422" w:rsidRDefault="009F7422" w:rsidP="00710446">
      <w:pPr>
        <w:spacing w:after="0" w:line="20" w:lineRule="atLeast"/>
        <w:jc w:val="both"/>
        <w:rPr>
          <w:rFonts w:ascii="LM Roman 10" w:hAnsi="LM Roman 10"/>
          <w:b/>
          <w:bCs/>
        </w:rPr>
      </w:pPr>
      <w:r>
        <w:rPr>
          <w:rFonts w:ascii="LM Roman 10" w:hAnsi="LM Roman 10"/>
          <w:b/>
          <w:bCs/>
        </w:rPr>
        <w:t>FUENTES CONSULTADAS:</w:t>
      </w:r>
    </w:p>
    <w:p w14:paraId="751D285A" w14:textId="2EE1DACA" w:rsidR="009F7422" w:rsidRDefault="009F7422" w:rsidP="009F7422">
      <w:pPr>
        <w:pStyle w:val="Prrafodelista"/>
        <w:numPr>
          <w:ilvl w:val="0"/>
          <w:numId w:val="3"/>
        </w:numPr>
        <w:spacing w:after="0" w:line="20" w:lineRule="atLeast"/>
        <w:jc w:val="both"/>
        <w:rPr>
          <w:rFonts w:ascii="LM Roman 10" w:hAnsi="LM Roman 10"/>
        </w:rPr>
      </w:pPr>
      <w:r w:rsidRPr="009F7422">
        <w:rPr>
          <w:rFonts w:ascii="LM Roman 10" w:hAnsi="LM Roman 10"/>
        </w:rPr>
        <w:t>Chan</w:t>
      </w:r>
      <w:r>
        <w:rPr>
          <w:rFonts w:ascii="LM Roman 10" w:hAnsi="LM Roman 10"/>
        </w:rPr>
        <w:t xml:space="preserve">, W. H., Wong, M. S., Yip, C. W. </w:t>
      </w:r>
      <w:proofErr w:type="spellStart"/>
      <w:r>
        <w:rPr>
          <w:rFonts w:ascii="LM Roman 10" w:hAnsi="LM Roman 10"/>
          <w:i/>
          <w:iCs/>
        </w:rPr>
        <w:t>Journal</w:t>
      </w:r>
      <w:proofErr w:type="spellEnd"/>
      <w:r>
        <w:rPr>
          <w:rFonts w:ascii="LM Roman 10" w:hAnsi="LM Roman 10"/>
          <w:i/>
          <w:iCs/>
        </w:rPr>
        <w:t xml:space="preserve"> </w:t>
      </w:r>
      <w:proofErr w:type="spellStart"/>
      <w:r>
        <w:rPr>
          <w:rFonts w:ascii="LM Roman 10" w:hAnsi="LM Roman 10"/>
          <w:i/>
          <w:iCs/>
        </w:rPr>
        <w:t>of</w:t>
      </w:r>
      <w:proofErr w:type="spellEnd"/>
      <w:r>
        <w:rPr>
          <w:rFonts w:ascii="LM Roman 10" w:hAnsi="LM Roman 10"/>
          <w:i/>
          <w:iCs/>
        </w:rPr>
        <w:t xml:space="preserve"> Chemical </w:t>
      </w:r>
      <w:proofErr w:type="spellStart"/>
      <w:r>
        <w:rPr>
          <w:rFonts w:ascii="LM Roman 10" w:hAnsi="LM Roman 10"/>
          <w:i/>
          <w:iCs/>
        </w:rPr>
        <w:t>Education</w:t>
      </w:r>
      <w:proofErr w:type="spellEnd"/>
      <w:r>
        <w:rPr>
          <w:rFonts w:ascii="LM Roman 10" w:hAnsi="LM Roman 10"/>
        </w:rPr>
        <w:t xml:space="preserve">, </w:t>
      </w:r>
      <w:r>
        <w:rPr>
          <w:rFonts w:ascii="LM Roman 10" w:hAnsi="LM Roman 10"/>
          <w:b/>
          <w:bCs/>
        </w:rPr>
        <w:t>1986</w:t>
      </w:r>
      <w:r>
        <w:rPr>
          <w:rFonts w:ascii="LM Roman 10" w:hAnsi="LM Roman 10"/>
        </w:rPr>
        <w:t>, 63 (10), 915.</w:t>
      </w:r>
    </w:p>
    <w:p w14:paraId="29934D1A" w14:textId="3F67DDC8" w:rsidR="009F7422" w:rsidRPr="009F7422" w:rsidRDefault="009F7422" w:rsidP="009F7422">
      <w:pPr>
        <w:pStyle w:val="Prrafodelista"/>
        <w:numPr>
          <w:ilvl w:val="0"/>
          <w:numId w:val="3"/>
        </w:numPr>
        <w:spacing w:after="0" w:line="20" w:lineRule="atLeast"/>
        <w:jc w:val="both"/>
        <w:rPr>
          <w:rFonts w:ascii="LM Roman 10" w:hAnsi="LM Roman 10"/>
        </w:rPr>
      </w:pPr>
      <w:proofErr w:type="spellStart"/>
      <w:r>
        <w:rPr>
          <w:rFonts w:ascii="LM Roman 10" w:hAnsi="LM Roman 10"/>
        </w:rPr>
        <w:t>Chaaraoui</w:t>
      </w:r>
      <w:proofErr w:type="spellEnd"/>
      <w:r>
        <w:rPr>
          <w:rFonts w:ascii="LM Roman 10" w:hAnsi="LM Roman 10"/>
        </w:rPr>
        <w:t>, Z., Al-</w:t>
      </w:r>
      <w:proofErr w:type="spellStart"/>
      <w:r>
        <w:rPr>
          <w:rFonts w:ascii="LM Roman 10" w:hAnsi="LM Roman 10"/>
        </w:rPr>
        <w:t>Taiar</w:t>
      </w:r>
      <w:proofErr w:type="spellEnd"/>
      <w:r>
        <w:rPr>
          <w:rFonts w:ascii="LM Roman 10" w:hAnsi="LM Roman 10"/>
        </w:rPr>
        <w:t xml:space="preserve">, A. H., </w:t>
      </w:r>
      <w:proofErr w:type="spellStart"/>
      <w:r>
        <w:rPr>
          <w:rFonts w:ascii="LM Roman 10" w:hAnsi="LM Roman 10"/>
        </w:rPr>
        <w:t>Othman</w:t>
      </w:r>
      <w:proofErr w:type="spellEnd"/>
      <w:r>
        <w:rPr>
          <w:rFonts w:ascii="LM Roman 10" w:hAnsi="LM Roman 10"/>
        </w:rPr>
        <w:t xml:space="preserve">, A. A., </w:t>
      </w:r>
      <w:proofErr w:type="spellStart"/>
      <w:r>
        <w:rPr>
          <w:rFonts w:ascii="LM Roman 10" w:hAnsi="LM Roman 10"/>
          <w:i/>
          <w:iCs/>
        </w:rPr>
        <w:t>Russian</w:t>
      </w:r>
      <w:proofErr w:type="spellEnd"/>
      <w:r>
        <w:rPr>
          <w:rFonts w:ascii="LM Roman 10" w:hAnsi="LM Roman 10"/>
          <w:i/>
          <w:iCs/>
        </w:rPr>
        <w:t xml:space="preserve"> Chemical </w:t>
      </w:r>
      <w:proofErr w:type="spellStart"/>
      <w:r>
        <w:rPr>
          <w:rFonts w:ascii="LM Roman 10" w:hAnsi="LM Roman 10"/>
          <w:i/>
          <w:iCs/>
        </w:rPr>
        <w:t>Bulletin</w:t>
      </w:r>
      <w:proofErr w:type="spellEnd"/>
      <w:r>
        <w:rPr>
          <w:rFonts w:ascii="LM Roman 10" w:hAnsi="LM Roman 10"/>
        </w:rPr>
        <w:t xml:space="preserve">, </w:t>
      </w:r>
      <w:r>
        <w:rPr>
          <w:rFonts w:ascii="LM Roman 10" w:hAnsi="LM Roman 10"/>
          <w:b/>
          <w:bCs/>
        </w:rPr>
        <w:t>2013</w:t>
      </w:r>
      <w:r>
        <w:rPr>
          <w:rFonts w:ascii="LM Roman 10" w:hAnsi="LM Roman 10"/>
        </w:rPr>
        <w:t>, 62 (7), 1595.</w:t>
      </w:r>
    </w:p>
    <w:sectPr w:rsidR="009F7422" w:rsidRPr="009F7422" w:rsidSect="00702873">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M Roman 10">
    <w:panose1 w:val="00000500000000000000"/>
    <w:charset w:val="00"/>
    <w:family w:val="modern"/>
    <w:notTrueType/>
    <w:pitch w:val="variable"/>
    <w:sig w:usb0="20000007" w:usb1="00000000" w:usb2="00000000" w:usb3="00000000" w:csb0="00000193"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9300F8"/>
    <w:multiLevelType w:val="hybridMultilevel"/>
    <w:tmpl w:val="C8EED2A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BB03E68"/>
    <w:multiLevelType w:val="hybridMultilevel"/>
    <w:tmpl w:val="F2764B1A"/>
    <w:lvl w:ilvl="0" w:tplc="249A6EE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38E5096"/>
    <w:multiLevelType w:val="hybridMultilevel"/>
    <w:tmpl w:val="82A0D0F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733"/>
    <w:rsid w:val="00066930"/>
    <w:rsid w:val="001A46A9"/>
    <w:rsid w:val="00257104"/>
    <w:rsid w:val="002C6910"/>
    <w:rsid w:val="003A06E1"/>
    <w:rsid w:val="003E5AC5"/>
    <w:rsid w:val="004352EC"/>
    <w:rsid w:val="0047227C"/>
    <w:rsid w:val="004867F2"/>
    <w:rsid w:val="00543E01"/>
    <w:rsid w:val="00550B92"/>
    <w:rsid w:val="00611602"/>
    <w:rsid w:val="006A1AF6"/>
    <w:rsid w:val="00702873"/>
    <w:rsid w:val="00710446"/>
    <w:rsid w:val="0076143D"/>
    <w:rsid w:val="0088254D"/>
    <w:rsid w:val="008950D4"/>
    <w:rsid w:val="00897BBB"/>
    <w:rsid w:val="008C74CA"/>
    <w:rsid w:val="008F683A"/>
    <w:rsid w:val="009C4AF5"/>
    <w:rsid w:val="009E6ACC"/>
    <w:rsid w:val="009F7422"/>
    <w:rsid w:val="00A02733"/>
    <w:rsid w:val="00B3201F"/>
    <w:rsid w:val="00BC1FB3"/>
    <w:rsid w:val="00C72653"/>
    <w:rsid w:val="00CE173D"/>
    <w:rsid w:val="00CE2468"/>
    <w:rsid w:val="00D7325A"/>
    <w:rsid w:val="00EC70E3"/>
    <w:rsid w:val="00EF1910"/>
    <w:rsid w:val="00FA767E"/>
    <w:rsid w:val="00FE0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94A50"/>
  <w15:docId w15:val="{36DFA21E-F895-4C9C-A7AB-C70635E6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733"/>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E2468"/>
    <w:pPr>
      <w:ind w:left="720"/>
      <w:contextualSpacing/>
    </w:pPr>
  </w:style>
  <w:style w:type="table" w:styleId="Tablaconcuadrcula">
    <w:name w:val="Table Grid"/>
    <w:basedOn w:val="Tablanormal"/>
    <w:uiPriority w:val="39"/>
    <w:rsid w:val="00CE2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02873"/>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702873"/>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5121964">
      <w:bodyDiv w:val="1"/>
      <w:marLeft w:val="0"/>
      <w:marRight w:val="0"/>
      <w:marTop w:val="0"/>
      <w:marBottom w:val="0"/>
      <w:divBdr>
        <w:top w:val="none" w:sz="0" w:space="0" w:color="auto"/>
        <w:left w:val="none" w:sz="0" w:space="0" w:color="auto"/>
        <w:bottom w:val="none" w:sz="0" w:space="0" w:color="auto"/>
        <w:right w:val="none" w:sz="0" w:space="0" w:color="auto"/>
      </w:divBdr>
    </w:div>
    <w:div w:id="1876313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1310</Words>
  <Characters>7207</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ZURISADAI PADILLA GOMEZ</dc:creator>
  <cp:keywords/>
  <dc:description/>
  <cp:lastModifiedBy>Zurisadai Padilla</cp:lastModifiedBy>
  <cp:revision>2</cp:revision>
  <dcterms:created xsi:type="dcterms:W3CDTF">2022-08-22T13:29:00Z</dcterms:created>
  <dcterms:modified xsi:type="dcterms:W3CDTF">2022-08-22T13:29:00Z</dcterms:modified>
</cp:coreProperties>
</file>