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9319A" w14:textId="328D9D74" w:rsidR="004B479B" w:rsidRDefault="004B479B" w:rsidP="004B479B">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14:paraId="6390BE74" w14:textId="77777777" w:rsidR="004B479B" w:rsidRDefault="004B479B" w:rsidP="004B47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42E75C5B" w14:textId="77777777" w:rsidR="004B479B" w:rsidRDefault="004B479B" w:rsidP="004B479B">
      <w:pPr>
        <w:spacing w:after="0" w:line="240" w:lineRule="auto"/>
        <w:jc w:val="center"/>
        <w:rPr>
          <w:rFonts w:ascii="Times New Roman" w:hAnsi="Times New Roman" w:cs="Times New Roman"/>
        </w:rPr>
      </w:pPr>
      <w:r>
        <w:rPr>
          <w:rFonts w:ascii="Times New Roman" w:hAnsi="Times New Roman" w:cs="Times New Roman"/>
        </w:rPr>
        <w:t>DEPARTAMENTO DE QUÍMICA INORGÁNICA Y NUCLEAR</w:t>
      </w:r>
    </w:p>
    <w:p w14:paraId="40CEDE55" w14:textId="77777777" w:rsidR="004B479B" w:rsidRDefault="004B479B" w:rsidP="004B479B">
      <w:pPr>
        <w:spacing w:after="0" w:line="240" w:lineRule="auto"/>
        <w:jc w:val="center"/>
        <w:rPr>
          <w:rFonts w:ascii="Times New Roman" w:hAnsi="Times New Roman" w:cs="Times New Roman"/>
        </w:rPr>
      </w:pPr>
      <w:r>
        <w:rPr>
          <w:rFonts w:ascii="Times New Roman" w:hAnsi="Times New Roman" w:cs="Times New Roman"/>
        </w:rPr>
        <w:t>1622 QUÍMICA DE COORDINACIÓN (LABORATORIO)</w:t>
      </w:r>
    </w:p>
    <w:p w14:paraId="5B344376" w14:textId="77777777" w:rsidR="004B479B" w:rsidRDefault="004B479B" w:rsidP="004B479B">
      <w:pPr>
        <w:spacing w:after="0" w:line="240" w:lineRule="auto"/>
        <w:rPr>
          <w:rFonts w:ascii="Times New Roman" w:hAnsi="Times New Roman" w:cs="Times New Roman"/>
        </w:rPr>
      </w:pPr>
    </w:p>
    <w:p w14:paraId="7F0CE4DF" w14:textId="5AE779BB" w:rsidR="004B479B" w:rsidRDefault="004B479B" w:rsidP="004B479B">
      <w:pPr>
        <w:spacing w:after="0" w:line="240" w:lineRule="auto"/>
        <w:jc w:val="center"/>
        <w:rPr>
          <w:rFonts w:ascii="Times New Roman" w:hAnsi="Times New Roman" w:cs="Times New Roman"/>
        </w:rPr>
      </w:pPr>
      <w:r>
        <w:rPr>
          <w:rFonts w:ascii="Times New Roman" w:hAnsi="Times New Roman" w:cs="Times New Roman"/>
          <w:b/>
          <w:u w:val="single"/>
        </w:rPr>
        <w:t>GUÍA PARA LA TAREA PREVIA 5</w:t>
      </w:r>
    </w:p>
    <w:p w14:paraId="21F68000" w14:textId="77777777" w:rsidR="004B479B" w:rsidRDefault="004B479B" w:rsidP="004B479B">
      <w:pPr>
        <w:spacing w:after="0" w:line="240" w:lineRule="auto"/>
        <w:jc w:val="both"/>
        <w:rPr>
          <w:rFonts w:ascii="Times New Roman" w:hAnsi="Times New Roman" w:cs="Times New Roman"/>
        </w:rPr>
      </w:pPr>
    </w:p>
    <w:p w14:paraId="08993AD3" w14:textId="77777777" w:rsidR="004B479B" w:rsidRDefault="004B479B" w:rsidP="004B479B">
      <w:pPr>
        <w:spacing w:after="0" w:line="240" w:lineRule="auto"/>
        <w:jc w:val="both"/>
        <w:rPr>
          <w:rFonts w:ascii="Times New Roman" w:hAnsi="Times New Roman" w:cs="Times New Roman"/>
        </w:rPr>
      </w:pPr>
      <w:r>
        <w:rPr>
          <w:rFonts w:ascii="Times New Roman" w:hAnsi="Times New Roman" w:cs="Times New Roman"/>
          <w:b/>
          <w:bCs/>
        </w:rPr>
        <w:t>Contesta adecuadamente las siguientes preguntas.</w:t>
      </w:r>
    </w:p>
    <w:p w14:paraId="79725451" w14:textId="77777777" w:rsidR="004B479B" w:rsidRDefault="004B479B" w:rsidP="004B479B">
      <w:pPr>
        <w:spacing w:after="0" w:line="240" w:lineRule="auto"/>
        <w:jc w:val="both"/>
        <w:rPr>
          <w:rFonts w:ascii="Times New Roman" w:hAnsi="Times New Roman" w:cs="Times New Roman"/>
        </w:rPr>
      </w:pPr>
    </w:p>
    <w:p w14:paraId="19D7FBF6" w14:textId="3D745724" w:rsidR="004B479B" w:rsidRDefault="004B479B" w:rsidP="004B479B">
      <w:pPr>
        <w:spacing w:after="0" w:line="240" w:lineRule="auto"/>
        <w:jc w:val="both"/>
        <w:rPr>
          <w:rFonts w:ascii="Times New Roman" w:hAnsi="Times New Roman" w:cs="Times New Roman"/>
        </w:rPr>
      </w:pPr>
      <w:r>
        <w:rPr>
          <w:rFonts w:ascii="Times New Roman" w:hAnsi="Times New Roman" w:cs="Times New Roman"/>
        </w:rPr>
        <w:t>1.- Lee los fundamentos teóricos de la práctica 5a.</w:t>
      </w:r>
    </w:p>
    <w:p w14:paraId="333FE3BC" w14:textId="35106D1A" w:rsidR="004B479B" w:rsidRDefault="004B479B" w:rsidP="004B479B">
      <w:pPr>
        <w:spacing w:after="0" w:line="240" w:lineRule="auto"/>
        <w:jc w:val="both"/>
        <w:rPr>
          <w:rFonts w:ascii="Times New Roman" w:hAnsi="Times New Roman" w:cs="Times New Roman"/>
        </w:rPr>
      </w:pPr>
    </w:p>
    <w:p w14:paraId="67C3C774" w14:textId="1621AE9A" w:rsidR="00E238AB" w:rsidRDefault="004B479B" w:rsidP="00E238AB">
      <w:pPr>
        <w:spacing w:after="0" w:line="240" w:lineRule="auto"/>
        <w:jc w:val="both"/>
        <w:rPr>
          <w:rFonts w:ascii="Times New Roman" w:hAnsi="Times New Roman" w:cs="Times New Roman"/>
        </w:rPr>
      </w:pPr>
      <w:r>
        <w:rPr>
          <w:rFonts w:ascii="Times New Roman" w:hAnsi="Times New Roman" w:cs="Times New Roman"/>
        </w:rPr>
        <w:t>2.- ¿Qué fenómeno ocurre cuando un compuesto de coordinación</w:t>
      </w:r>
      <w:r w:rsidR="00E238AB">
        <w:rPr>
          <w:rFonts w:ascii="Times New Roman" w:hAnsi="Times New Roman" w:cs="Times New Roman"/>
        </w:rPr>
        <w:t xml:space="preserve"> absorbe radiación comprendida en los intervalos ultravioleta y visible?</w:t>
      </w:r>
    </w:p>
    <w:tbl>
      <w:tblPr>
        <w:tblStyle w:val="Tablaconcuadrcula"/>
        <w:tblW w:w="0" w:type="auto"/>
        <w:tblLook w:val="04A0" w:firstRow="1" w:lastRow="0" w:firstColumn="1" w:lastColumn="0" w:noHBand="0" w:noVBand="1"/>
      </w:tblPr>
      <w:tblGrid>
        <w:gridCol w:w="8828"/>
      </w:tblGrid>
      <w:tr w:rsidR="00E238AB" w14:paraId="6FC86360" w14:textId="77777777" w:rsidTr="00C745B5">
        <w:tc>
          <w:tcPr>
            <w:tcW w:w="8828" w:type="dxa"/>
          </w:tcPr>
          <w:p w14:paraId="5CC795BD" w14:textId="77777777" w:rsidR="00E238AB" w:rsidRPr="00854C66" w:rsidRDefault="00E238AB" w:rsidP="00C745B5">
            <w:pPr>
              <w:jc w:val="both"/>
              <w:rPr>
                <w:rFonts w:ascii="Century Gothic" w:hAnsi="Century Gothic"/>
                <w:color w:val="2E74B5" w:themeColor="accent5" w:themeShade="BF"/>
              </w:rPr>
            </w:pPr>
          </w:p>
        </w:tc>
      </w:tr>
    </w:tbl>
    <w:p w14:paraId="5D997A4F" w14:textId="77777777" w:rsidR="004B479B" w:rsidRDefault="004B479B" w:rsidP="004B479B">
      <w:pPr>
        <w:spacing w:after="0" w:line="240" w:lineRule="auto"/>
        <w:jc w:val="both"/>
        <w:rPr>
          <w:rFonts w:ascii="Times New Roman" w:hAnsi="Times New Roman" w:cs="Times New Roman"/>
        </w:rPr>
      </w:pPr>
    </w:p>
    <w:p w14:paraId="18464430" w14:textId="41ABB270" w:rsidR="00E238AB" w:rsidRPr="00865D2F" w:rsidRDefault="00E238AB" w:rsidP="00E238AB">
      <w:pPr>
        <w:spacing w:after="0" w:line="240" w:lineRule="auto"/>
        <w:jc w:val="both"/>
        <w:rPr>
          <w:rFonts w:ascii="Times New Roman" w:hAnsi="Times New Roman" w:cs="Times New Roman"/>
        </w:rPr>
      </w:pPr>
      <w:r>
        <w:rPr>
          <w:rFonts w:ascii="Times New Roman" w:hAnsi="Times New Roman" w:cs="Times New Roman"/>
        </w:rPr>
        <w:t xml:space="preserve">3.- Investigar qué establece la ley de Lambert – </w:t>
      </w:r>
      <w:proofErr w:type="spellStart"/>
      <w:r>
        <w:rPr>
          <w:rFonts w:ascii="Times New Roman" w:hAnsi="Times New Roman" w:cs="Times New Roman"/>
        </w:rPr>
        <w:t>Beer</w:t>
      </w:r>
      <w:proofErr w:type="spellEnd"/>
      <w:r>
        <w:rPr>
          <w:rFonts w:ascii="Times New Roman" w:hAnsi="Times New Roman" w:cs="Times New Roman"/>
        </w:rPr>
        <w:t xml:space="preserve">. </w:t>
      </w:r>
      <w:r w:rsidRPr="00494A81">
        <w:rPr>
          <w:rFonts w:ascii="Times New Roman" w:hAnsi="Times New Roman" w:cs="Times New Roman"/>
        </w:rPr>
        <w:t>Dibujar el espectro de una disolución 1</w:t>
      </w:r>
      <w:r>
        <w:rPr>
          <w:rFonts w:ascii="Times New Roman" w:hAnsi="Times New Roman" w:cs="Times New Roman"/>
        </w:rPr>
        <w:t xml:space="preserve"> </w:t>
      </w:r>
      <w:proofErr w:type="spellStart"/>
      <w:r>
        <w:rPr>
          <w:rFonts w:ascii="Times New Roman" w:hAnsi="Times New Roman" w:cs="Times New Roman"/>
        </w:rPr>
        <w:t>m</w:t>
      </w:r>
      <w:r w:rsidRPr="00494A81">
        <w:rPr>
          <w:rFonts w:ascii="Times New Roman" w:hAnsi="Times New Roman" w:cs="Times New Roman"/>
        </w:rPr>
        <w:t>M</w:t>
      </w:r>
      <w:proofErr w:type="spellEnd"/>
      <w:r w:rsidRPr="00494A81">
        <w:rPr>
          <w:rFonts w:ascii="Times New Roman" w:hAnsi="Times New Roman" w:cs="Times New Roman"/>
        </w:rPr>
        <w:t xml:space="preserve"> de sustancia que muestra dos máximos de</w:t>
      </w:r>
      <w:r>
        <w:rPr>
          <w:rFonts w:ascii="Times New Roman" w:hAnsi="Times New Roman" w:cs="Times New Roman"/>
        </w:rPr>
        <w:t xml:space="preserve"> </w:t>
      </w:r>
      <w:r w:rsidRPr="00494A81">
        <w:rPr>
          <w:rFonts w:ascii="Times New Roman" w:hAnsi="Times New Roman" w:cs="Times New Roman"/>
        </w:rPr>
        <w:t xml:space="preserve">absorción, uno a 480 nm, con una </w:t>
      </w:r>
      <w:r>
        <w:rPr>
          <w:rFonts w:ascii="Symbol" w:hAnsi="Symbol" w:cs="Times New Roman"/>
        </w:rPr>
        <w:t>e</w:t>
      </w:r>
      <w:r w:rsidRPr="00494A81">
        <w:rPr>
          <w:rFonts w:ascii="Times New Roman" w:hAnsi="Times New Roman" w:cs="Times New Roman"/>
        </w:rPr>
        <w:t xml:space="preserve"> de 700 cm</w:t>
      </w:r>
      <w:r w:rsidRPr="00820050">
        <w:rPr>
          <w:rFonts w:ascii="Times New Roman" w:hAnsi="Times New Roman" w:cs="Times New Roman"/>
          <w:vertAlign w:val="superscript"/>
        </w:rPr>
        <w:t>-1</w:t>
      </w:r>
      <w:r w:rsidRPr="00494A81">
        <w:rPr>
          <w:rFonts w:ascii="Times New Roman" w:hAnsi="Times New Roman" w:cs="Times New Roman"/>
        </w:rPr>
        <w:t xml:space="preserve"> M</w:t>
      </w:r>
      <w:r w:rsidRPr="00820050">
        <w:rPr>
          <w:rFonts w:ascii="Times New Roman" w:hAnsi="Times New Roman" w:cs="Times New Roman"/>
          <w:vertAlign w:val="superscript"/>
        </w:rPr>
        <w:t>-1</w:t>
      </w:r>
      <w:r w:rsidRPr="00494A81">
        <w:rPr>
          <w:rFonts w:ascii="Times New Roman" w:hAnsi="Times New Roman" w:cs="Times New Roman"/>
        </w:rPr>
        <w:t xml:space="preserve"> y otro a 650 nm, con una absortividad</w:t>
      </w:r>
      <w:r>
        <w:rPr>
          <w:rFonts w:ascii="Times New Roman" w:hAnsi="Times New Roman" w:cs="Times New Roman"/>
        </w:rPr>
        <w:t xml:space="preserve"> </w:t>
      </w:r>
      <w:r w:rsidRPr="00494A81">
        <w:rPr>
          <w:rFonts w:ascii="Times New Roman" w:hAnsi="Times New Roman" w:cs="Times New Roman"/>
        </w:rPr>
        <w:t>molar de 140 cm</w:t>
      </w:r>
      <w:r w:rsidRPr="00494A81">
        <w:rPr>
          <w:rFonts w:ascii="Times New Roman" w:hAnsi="Times New Roman" w:cs="Times New Roman"/>
          <w:vertAlign w:val="superscript"/>
        </w:rPr>
        <w:t>-1</w:t>
      </w:r>
      <w:r w:rsidRPr="00494A81">
        <w:rPr>
          <w:rFonts w:ascii="Times New Roman" w:hAnsi="Times New Roman" w:cs="Times New Roman"/>
        </w:rPr>
        <w:t xml:space="preserve"> M</w:t>
      </w:r>
      <w:r w:rsidRPr="00494A81">
        <w:rPr>
          <w:rFonts w:ascii="Times New Roman" w:hAnsi="Times New Roman" w:cs="Times New Roman"/>
          <w:vertAlign w:val="superscript"/>
        </w:rPr>
        <w:t>-</w:t>
      </w:r>
      <w:proofErr w:type="gramStart"/>
      <w:r w:rsidRPr="00494A81">
        <w:rPr>
          <w:rFonts w:ascii="Times New Roman" w:hAnsi="Times New Roman" w:cs="Times New Roman"/>
          <w:vertAlign w:val="superscript"/>
        </w:rPr>
        <w:t>1</w:t>
      </w:r>
      <w:r w:rsidRPr="00494A81">
        <w:rPr>
          <w:rFonts w:ascii="Times New Roman" w:hAnsi="Times New Roman" w:cs="Times New Roman"/>
        </w:rPr>
        <w:t xml:space="preserve"> .</w:t>
      </w:r>
      <w:proofErr w:type="gramEnd"/>
      <w:r w:rsidRPr="00494A81">
        <w:rPr>
          <w:rFonts w:ascii="Times New Roman" w:hAnsi="Times New Roman" w:cs="Times New Roman"/>
        </w:rPr>
        <w:t xml:space="preserve"> Identificar las variables (y las unidades) en los ejes coordenados.</w:t>
      </w:r>
    </w:p>
    <w:tbl>
      <w:tblPr>
        <w:tblStyle w:val="Tablaconcuadrcula"/>
        <w:tblW w:w="0" w:type="auto"/>
        <w:tblLook w:val="04A0" w:firstRow="1" w:lastRow="0" w:firstColumn="1" w:lastColumn="0" w:noHBand="0" w:noVBand="1"/>
      </w:tblPr>
      <w:tblGrid>
        <w:gridCol w:w="8828"/>
      </w:tblGrid>
      <w:tr w:rsidR="00E238AB" w14:paraId="1421F255" w14:textId="77777777" w:rsidTr="00C745B5">
        <w:tc>
          <w:tcPr>
            <w:tcW w:w="8828" w:type="dxa"/>
          </w:tcPr>
          <w:p w14:paraId="5AB2B04A" w14:textId="77777777" w:rsidR="00E238AB" w:rsidRPr="00854C66" w:rsidRDefault="00E238AB" w:rsidP="00C745B5">
            <w:pPr>
              <w:jc w:val="both"/>
              <w:rPr>
                <w:rFonts w:ascii="Century Gothic" w:hAnsi="Century Gothic"/>
                <w:color w:val="2E74B5" w:themeColor="accent5" w:themeShade="BF"/>
              </w:rPr>
            </w:pPr>
          </w:p>
        </w:tc>
      </w:tr>
    </w:tbl>
    <w:p w14:paraId="560F6F98" w14:textId="755A6C7C" w:rsidR="00E238AB" w:rsidRDefault="00E238AB" w:rsidP="004B479B">
      <w:pPr>
        <w:spacing w:after="0" w:line="240" w:lineRule="auto"/>
        <w:jc w:val="both"/>
        <w:rPr>
          <w:rFonts w:ascii="Times New Roman" w:hAnsi="Times New Roman" w:cs="Times New Roman"/>
        </w:rPr>
      </w:pPr>
    </w:p>
    <w:p w14:paraId="4ECFF906" w14:textId="77777777" w:rsidR="00E238AB" w:rsidRDefault="00E238AB" w:rsidP="00E238AB">
      <w:pPr>
        <w:spacing w:after="0" w:line="240" w:lineRule="auto"/>
        <w:jc w:val="both"/>
        <w:rPr>
          <w:rFonts w:ascii="Times New Roman" w:hAnsi="Times New Roman" w:cs="Times New Roman"/>
        </w:rPr>
      </w:pPr>
      <w:r>
        <w:rPr>
          <w:rFonts w:ascii="Times New Roman" w:hAnsi="Times New Roman" w:cs="Times New Roman"/>
        </w:rPr>
        <w:t>4.- Recordando que una sustancia se observa del color complementario al que absorbe, responde:</w:t>
      </w:r>
    </w:p>
    <w:p w14:paraId="1B91389E" w14:textId="77777777" w:rsidR="00E238AB" w:rsidRDefault="00E238AB" w:rsidP="00E238AB">
      <w:pPr>
        <w:spacing w:after="0" w:line="240" w:lineRule="auto"/>
        <w:jc w:val="both"/>
        <w:rPr>
          <w:rFonts w:ascii="Times New Roman" w:hAnsi="Times New Roman" w:cs="Times New Roman"/>
        </w:rPr>
      </w:pPr>
      <w:r>
        <w:rPr>
          <w:rFonts w:ascii="Times New Roman" w:hAnsi="Times New Roman" w:cs="Times New Roman"/>
        </w:rPr>
        <w:t>a) ¿Cuál es el color que absorben preferentemente la mayoría de las hojas de las plantas?</w:t>
      </w:r>
    </w:p>
    <w:p w14:paraId="2D35CC48" w14:textId="77777777" w:rsidR="00E238AB" w:rsidRDefault="00E238AB" w:rsidP="00E238AB">
      <w:pPr>
        <w:spacing w:after="0" w:line="240" w:lineRule="auto"/>
        <w:jc w:val="both"/>
        <w:rPr>
          <w:rFonts w:ascii="Times New Roman" w:hAnsi="Times New Roman" w:cs="Times New Roman"/>
        </w:rPr>
      </w:pPr>
      <w:r>
        <w:rPr>
          <w:rFonts w:ascii="Times New Roman" w:hAnsi="Times New Roman" w:cs="Times New Roman"/>
        </w:rPr>
        <w:t>b) ¿De qué color veremos a un complejo que absorbe radiación correspondiente al color azul?</w:t>
      </w:r>
    </w:p>
    <w:p w14:paraId="03EAB98E" w14:textId="77777777" w:rsidR="00E238AB" w:rsidRPr="00865D2F" w:rsidRDefault="00E238AB" w:rsidP="00E238AB">
      <w:pPr>
        <w:spacing w:after="0" w:line="240" w:lineRule="auto"/>
        <w:jc w:val="both"/>
        <w:rPr>
          <w:rFonts w:ascii="Times New Roman" w:hAnsi="Times New Roman" w:cs="Times New Roman"/>
        </w:rPr>
      </w:pPr>
      <w:r>
        <w:rPr>
          <w:rFonts w:ascii="Times New Roman" w:hAnsi="Times New Roman" w:cs="Times New Roman"/>
        </w:rPr>
        <w:t xml:space="preserve">c) ¿Qué </w:t>
      </w:r>
      <w:proofErr w:type="spellStart"/>
      <w:r>
        <w:rPr>
          <w:rFonts w:ascii="Times New Roman" w:hAnsi="Times New Roman" w:cs="Times New Roman"/>
        </w:rPr>
        <w:t>acuo</w:t>
      </w:r>
      <w:proofErr w:type="spellEnd"/>
      <w:r>
        <w:rPr>
          <w:rFonts w:ascii="Times New Roman" w:hAnsi="Times New Roman" w:cs="Times New Roman"/>
        </w:rPr>
        <w:t>-complejo absorbe radiación de mayor energía: el de cobre (II) -azul- o el de cobalto (II) -rojo-marrón-?</w:t>
      </w:r>
    </w:p>
    <w:tbl>
      <w:tblPr>
        <w:tblStyle w:val="Tablaconcuadrcula"/>
        <w:tblW w:w="0" w:type="auto"/>
        <w:tblLook w:val="04A0" w:firstRow="1" w:lastRow="0" w:firstColumn="1" w:lastColumn="0" w:noHBand="0" w:noVBand="1"/>
      </w:tblPr>
      <w:tblGrid>
        <w:gridCol w:w="8828"/>
      </w:tblGrid>
      <w:tr w:rsidR="00E238AB" w14:paraId="677DFC7D" w14:textId="77777777" w:rsidTr="00C745B5">
        <w:tc>
          <w:tcPr>
            <w:tcW w:w="8828" w:type="dxa"/>
          </w:tcPr>
          <w:p w14:paraId="5EDD366E" w14:textId="77777777" w:rsidR="00E238AB" w:rsidRPr="00854C66" w:rsidRDefault="00E238AB" w:rsidP="00C745B5">
            <w:pPr>
              <w:jc w:val="both"/>
              <w:rPr>
                <w:rFonts w:ascii="Century Gothic" w:hAnsi="Century Gothic"/>
                <w:color w:val="2E74B5" w:themeColor="accent5" w:themeShade="BF"/>
              </w:rPr>
            </w:pPr>
          </w:p>
        </w:tc>
      </w:tr>
    </w:tbl>
    <w:p w14:paraId="0D13C5CB" w14:textId="77777777" w:rsidR="00E238AB" w:rsidRDefault="00E238AB" w:rsidP="004B479B">
      <w:pPr>
        <w:spacing w:after="0" w:line="240" w:lineRule="auto"/>
        <w:jc w:val="both"/>
        <w:rPr>
          <w:rFonts w:ascii="Times New Roman" w:hAnsi="Times New Roman" w:cs="Times New Roman"/>
        </w:rPr>
      </w:pPr>
    </w:p>
    <w:p w14:paraId="71563BAB" w14:textId="3124D9DB" w:rsidR="004B479B" w:rsidRDefault="00E238AB" w:rsidP="004B479B">
      <w:pPr>
        <w:spacing w:after="0" w:line="240" w:lineRule="auto"/>
        <w:jc w:val="both"/>
        <w:rPr>
          <w:rFonts w:ascii="Times New Roman" w:hAnsi="Times New Roman" w:cs="Times New Roman"/>
        </w:rPr>
      </w:pPr>
      <w:r>
        <w:rPr>
          <w:rFonts w:ascii="Times New Roman" w:hAnsi="Times New Roman" w:cs="Times New Roman"/>
        </w:rPr>
        <w:t xml:space="preserve">5.- Investigue qué es la serie </w:t>
      </w:r>
      <w:proofErr w:type="spellStart"/>
      <w:r>
        <w:rPr>
          <w:rFonts w:ascii="Times New Roman" w:hAnsi="Times New Roman" w:cs="Times New Roman"/>
        </w:rPr>
        <w:t>espectroquímica</w:t>
      </w:r>
      <w:proofErr w:type="spellEnd"/>
      <w:r>
        <w:rPr>
          <w:rFonts w:ascii="Times New Roman" w:hAnsi="Times New Roman" w:cs="Times New Roman"/>
        </w:rPr>
        <w:t>. Escriba en orden los ligantes en dicha serie.</w:t>
      </w:r>
    </w:p>
    <w:tbl>
      <w:tblPr>
        <w:tblStyle w:val="Tablaconcuadrcula"/>
        <w:tblW w:w="0" w:type="auto"/>
        <w:tblLook w:val="04A0" w:firstRow="1" w:lastRow="0" w:firstColumn="1" w:lastColumn="0" w:noHBand="0" w:noVBand="1"/>
      </w:tblPr>
      <w:tblGrid>
        <w:gridCol w:w="8828"/>
      </w:tblGrid>
      <w:tr w:rsidR="004B479B" w14:paraId="5F07F631" w14:textId="77777777" w:rsidTr="00C745B5">
        <w:tc>
          <w:tcPr>
            <w:tcW w:w="8828" w:type="dxa"/>
          </w:tcPr>
          <w:p w14:paraId="143C0E94" w14:textId="77777777" w:rsidR="004B479B" w:rsidRPr="00854C66" w:rsidRDefault="004B479B" w:rsidP="00C745B5">
            <w:pPr>
              <w:jc w:val="both"/>
              <w:rPr>
                <w:rFonts w:ascii="Century Gothic" w:hAnsi="Century Gothic"/>
                <w:color w:val="2E74B5" w:themeColor="accent5" w:themeShade="BF"/>
              </w:rPr>
            </w:pPr>
          </w:p>
        </w:tc>
      </w:tr>
    </w:tbl>
    <w:p w14:paraId="563130C8" w14:textId="77777777" w:rsidR="0098438E" w:rsidRDefault="0098438E" w:rsidP="00E238AB">
      <w:pPr>
        <w:spacing w:after="0" w:line="240" w:lineRule="auto"/>
        <w:jc w:val="both"/>
        <w:rPr>
          <w:rFonts w:ascii="Times New Roman" w:hAnsi="Times New Roman" w:cs="Times New Roman"/>
        </w:rPr>
      </w:pPr>
    </w:p>
    <w:p w14:paraId="4E011279" w14:textId="7121F2C7" w:rsidR="0098438E" w:rsidRDefault="005A6A87" w:rsidP="00E238AB">
      <w:pPr>
        <w:spacing w:after="0" w:line="240" w:lineRule="auto"/>
        <w:jc w:val="both"/>
        <w:rPr>
          <w:rFonts w:ascii="Times New Roman" w:hAnsi="Times New Roman" w:cs="Times New Roman"/>
        </w:rPr>
      </w:pPr>
      <w:r>
        <w:rPr>
          <w:rFonts w:ascii="Times New Roman" w:hAnsi="Times New Roman" w:cs="Times New Roman"/>
        </w:rPr>
        <w:t>6</w:t>
      </w:r>
      <w:r w:rsidR="0098438E">
        <w:rPr>
          <w:rFonts w:ascii="Times New Roman" w:hAnsi="Times New Roman" w:cs="Times New Roman"/>
        </w:rPr>
        <w:t xml:space="preserve">.- El orden en de los </w:t>
      </w:r>
      <w:r w:rsidR="00210B71">
        <w:rPr>
          <w:rFonts w:ascii="Times New Roman" w:hAnsi="Times New Roman" w:cs="Times New Roman"/>
        </w:rPr>
        <w:t xml:space="preserve">ligantes en la serie </w:t>
      </w:r>
      <w:proofErr w:type="spellStart"/>
      <w:r w:rsidR="00210B71">
        <w:rPr>
          <w:rFonts w:ascii="Times New Roman" w:hAnsi="Times New Roman" w:cs="Times New Roman"/>
        </w:rPr>
        <w:t>espectroquímica</w:t>
      </w:r>
      <w:proofErr w:type="spellEnd"/>
      <w:r w:rsidR="00210B71">
        <w:rPr>
          <w:rFonts w:ascii="Times New Roman" w:hAnsi="Times New Roman" w:cs="Times New Roman"/>
        </w:rPr>
        <w:t xml:space="preserve"> está en virtud del tipo de donador que es el ligante. ¿Cuál es la característica de cada una de las siguientes clasificaciones de los ligantes y cómo afectan la absorción de luz por parte del complejo?</w:t>
      </w:r>
    </w:p>
    <w:p w14:paraId="6B4FEE8D" w14:textId="38294D10" w:rsidR="00E238AB" w:rsidRDefault="00E238AB" w:rsidP="00E238AB">
      <w:pPr>
        <w:spacing w:after="0" w:line="240" w:lineRule="auto"/>
        <w:jc w:val="both"/>
        <w:rPr>
          <w:rFonts w:ascii="Times New Roman" w:hAnsi="Times New Roman" w:cs="Times New Roman"/>
        </w:rPr>
      </w:pPr>
      <w:r>
        <w:rPr>
          <w:rFonts w:ascii="Times New Roman" w:hAnsi="Times New Roman" w:cs="Times New Roman"/>
        </w:rPr>
        <w:t>a) Donadores sigma – donadores pi.</w:t>
      </w:r>
    </w:p>
    <w:p w14:paraId="747F76E7" w14:textId="77777777" w:rsidR="00E238AB" w:rsidRDefault="00E238AB" w:rsidP="00E238AB">
      <w:pPr>
        <w:spacing w:after="0" w:line="240" w:lineRule="auto"/>
        <w:jc w:val="both"/>
        <w:rPr>
          <w:rFonts w:ascii="Times New Roman" w:hAnsi="Times New Roman" w:cs="Times New Roman"/>
        </w:rPr>
      </w:pPr>
      <w:r>
        <w:rPr>
          <w:rFonts w:ascii="Times New Roman" w:hAnsi="Times New Roman" w:cs="Times New Roman"/>
        </w:rPr>
        <w:t>b) Donadores sigma.</w:t>
      </w:r>
    </w:p>
    <w:p w14:paraId="59017A78" w14:textId="77777777" w:rsidR="00E238AB" w:rsidRDefault="00E238AB" w:rsidP="00E238AB">
      <w:pPr>
        <w:spacing w:after="0" w:line="240" w:lineRule="auto"/>
        <w:jc w:val="both"/>
        <w:rPr>
          <w:rFonts w:ascii="Times New Roman" w:hAnsi="Times New Roman" w:cs="Times New Roman"/>
        </w:rPr>
      </w:pPr>
      <w:r>
        <w:rPr>
          <w:rFonts w:ascii="Times New Roman" w:hAnsi="Times New Roman" w:cs="Times New Roman"/>
        </w:rPr>
        <w:t>c) Donadores sigma – aceptores pi.</w:t>
      </w:r>
    </w:p>
    <w:tbl>
      <w:tblPr>
        <w:tblStyle w:val="Tablaconcuadrcula"/>
        <w:tblW w:w="0" w:type="auto"/>
        <w:tblLook w:val="04A0" w:firstRow="1" w:lastRow="0" w:firstColumn="1" w:lastColumn="0" w:noHBand="0" w:noVBand="1"/>
      </w:tblPr>
      <w:tblGrid>
        <w:gridCol w:w="8828"/>
      </w:tblGrid>
      <w:tr w:rsidR="00E238AB" w14:paraId="0CB8AA7E" w14:textId="77777777" w:rsidTr="00C745B5">
        <w:tc>
          <w:tcPr>
            <w:tcW w:w="8828" w:type="dxa"/>
          </w:tcPr>
          <w:p w14:paraId="28C445DB" w14:textId="77777777" w:rsidR="00E238AB" w:rsidRPr="00854C66" w:rsidRDefault="00E238AB" w:rsidP="00C745B5">
            <w:pPr>
              <w:jc w:val="both"/>
              <w:rPr>
                <w:rFonts w:ascii="Century Gothic" w:hAnsi="Century Gothic"/>
                <w:color w:val="2E74B5" w:themeColor="accent5" w:themeShade="BF"/>
              </w:rPr>
            </w:pPr>
          </w:p>
        </w:tc>
      </w:tr>
    </w:tbl>
    <w:p w14:paraId="6626D9EB" w14:textId="77777777" w:rsidR="00E238AB" w:rsidRDefault="00E238AB" w:rsidP="004B479B">
      <w:pPr>
        <w:spacing w:after="0" w:line="240" w:lineRule="auto"/>
        <w:jc w:val="both"/>
        <w:rPr>
          <w:rFonts w:ascii="Times New Roman" w:hAnsi="Times New Roman" w:cs="Times New Roman"/>
        </w:rPr>
      </w:pPr>
    </w:p>
    <w:p w14:paraId="7A06A815" w14:textId="45FD27F4" w:rsidR="004B479B" w:rsidRDefault="005A6A87" w:rsidP="004B479B">
      <w:pPr>
        <w:spacing w:after="0" w:line="240" w:lineRule="auto"/>
        <w:jc w:val="both"/>
        <w:rPr>
          <w:rFonts w:ascii="Times New Roman" w:hAnsi="Times New Roman" w:cs="Times New Roman"/>
        </w:rPr>
      </w:pPr>
      <w:r>
        <w:rPr>
          <w:rFonts w:ascii="Times New Roman" w:hAnsi="Times New Roman" w:cs="Times New Roman"/>
        </w:rPr>
        <w:t>7</w:t>
      </w:r>
      <w:r w:rsidR="004B479B">
        <w:rPr>
          <w:rFonts w:ascii="Times New Roman" w:hAnsi="Times New Roman" w:cs="Times New Roman"/>
        </w:rPr>
        <w:t>.- El cloruro de cobre (II) hidratado (es decir, cuanto las moléculas de agua coordinan al cobre) es de color azul cielo. Sin embargo, cuando se logra deshidratar el compuesto (y sólo quedan los iones cloruro interactuando con el catión metálico) la sal se torna de un color verdoso.</w:t>
      </w:r>
    </w:p>
    <w:p w14:paraId="6C6B1CF8" w14:textId="77777777" w:rsidR="004B479B" w:rsidRDefault="004B479B" w:rsidP="004B479B">
      <w:pPr>
        <w:spacing w:after="0" w:line="240" w:lineRule="auto"/>
        <w:jc w:val="both"/>
        <w:rPr>
          <w:rFonts w:ascii="Times New Roman" w:hAnsi="Times New Roman" w:cs="Times New Roman"/>
        </w:rPr>
      </w:pPr>
      <w:r>
        <w:rPr>
          <w:rFonts w:ascii="Times New Roman" w:hAnsi="Times New Roman" w:cs="Times New Roman"/>
        </w:rPr>
        <w:t>a) ¿A qué se debe esta diferencia de tonalidades en la sal con y sin agua de hidratación?</w:t>
      </w:r>
    </w:p>
    <w:p w14:paraId="6443534C" w14:textId="77777777" w:rsidR="004B479B" w:rsidRPr="00865D2F" w:rsidRDefault="004B479B" w:rsidP="004B479B">
      <w:pPr>
        <w:spacing w:after="0" w:line="240" w:lineRule="auto"/>
        <w:jc w:val="both"/>
        <w:rPr>
          <w:rFonts w:ascii="Times New Roman" w:hAnsi="Times New Roman" w:cs="Times New Roman"/>
        </w:rPr>
      </w:pPr>
      <w:r>
        <w:rPr>
          <w:rFonts w:ascii="Times New Roman" w:hAnsi="Times New Roman" w:cs="Times New Roman"/>
        </w:rPr>
        <w:t xml:space="preserve">b) ¿De qué color se puede esperar que se observe una disolución del ion complejo </w:t>
      </w:r>
      <w:proofErr w:type="spellStart"/>
      <w:r>
        <w:rPr>
          <w:rFonts w:ascii="Times New Roman" w:hAnsi="Times New Roman" w:cs="Times New Roman"/>
        </w:rPr>
        <w:t>tetracianocuprato</w:t>
      </w:r>
      <w:proofErr w:type="spellEnd"/>
      <w:r>
        <w:rPr>
          <w:rFonts w:ascii="Times New Roman" w:hAnsi="Times New Roman" w:cs="Times New Roman"/>
        </w:rPr>
        <w:t xml:space="preserve"> (II)?</w:t>
      </w:r>
    </w:p>
    <w:tbl>
      <w:tblPr>
        <w:tblStyle w:val="Tablaconcuadrcula"/>
        <w:tblW w:w="0" w:type="auto"/>
        <w:tblLook w:val="04A0" w:firstRow="1" w:lastRow="0" w:firstColumn="1" w:lastColumn="0" w:noHBand="0" w:noVBand="1"/>
      </w:tblPr>
      <w:tblGrid>
        <w:gridCol w:w="8828"/>
      </w:tblGrid>
      <w:tr w:rsidR="004B479B" w14:paraId="691FBECA" w14:textId="77777777" w:rsidTr="00C745B5">
        <w:tc>
          <w:tcPr>
            <w:tcW w:w="8828" w:type="dxa"/>
          </w:tcPr>
          <w:p w14:paraId="05DF7888" w14:textId="77777777" w:rsidR="004B479B" w:rsidRPr="00854C66" w:rsidRDefault="004B479B" w:rsidP="00C745B5">
            <w:pPr>
              <w:jc w:val="both"/>
              <w:rPr>
                <w:rFonts w:ascii="Century Gothic" w:hAnsi="Century Gothic"/>
                <w:color w:val="2E74B5" w:themeColor="accent5" w:themeShade="BF"/>
              </w:rPr>
            </w:pPr>
          </w:p>
        </w:tc>
      </w:tr>
    </w:tbl>
    <w:p w14:paraId="3B4A3AA0" w14:textId="77777777" w:rsidR="00ED04CB" w:rsidRDefault="00ED04CB" w:rsidP="005A6A87"/>
    <w:sectPr w:rsidR="00ED04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9B"/>
    <w:rsid w:val="00210B71"/>
    <w:rsid w:val="004B479B"/>
    <w:rsid w:val="005A6A87"/>
    <w:rsid w:val="0098438E"/>
    <w:rsid w:val="00A23C92"/>
    <w:rsid w:val="00BE2315"/>
    <w:rsid w:val="00E238AB"/>
    <w:rsid w:val="00ED04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E223"/>
  <w15:chartTrackingRefBased/>
  <w15:docId w15:val="{EFD5E46F-7720-4368-95BE-247471CE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9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B479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cp:lastModifiedBy>
  <cp:revision>5</cp:revision>
  <dcterms:created xsi:type="dcterms:W3CDTF">2021-09-24T22:19:00Z</dcterms:created>
  <dcterms:modified xsi:type="dcterms:W3CDTF">2022-09-02T18:12:00Z</dcterms:modified>
</cp:coreProperties>
</file>