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C5052" w14:textId="77777777" w:rsidR="00197F22" w:rsidRDefault="00197F22" w:rsidP="0019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3DD20DDD" w14:textId="77777777" w:rsidR="00197F22" w:rsidRDefault="00197F22" w:rsidP="0019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3E6ABA57" w14:textId="77777777" w:rsidR="00197F22" w:rsidRDefault="00197F22" w:rsidP="00197F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1F7B7A64" w14:textId="77777777" w:rsidR="00197F22" w:rsidRDefault="00197F22" w:rsidP="00197F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5F131F8C" w14:textId="77777777" w:rsidR="00197F22" w:rsidRDefault="00197F22" w:rsidP="00197F22">
      <w:pPr>
        <w:spacing w:after="0" w:line="240" w:lineRule="auto"/>
        <w:rPr>
          <w:rFonts w:ascii="Times New Roman" w:hAnsi="Times New Roman" w:cs="Times New Roman"/>
        </w:rPr>
      </w:pPr>
    </w:p>
    <w:p w14:paraId="7BAE3A29" w14:textId="34094092" w:rsidR="00197F22" w:rsidRDefault="00232917" w:rsidP="00197F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 w:rsidR="00197F22">
        <w:rPr>
          <w:rFonts w:ascii="Times New Roman" w:hAnsi="Times New Roman" w:cs="Times New Roman"/>
          <w:b/>
          <w:u w:val="single"/>
        </w:rPr>
        <w:t>TAREA PREVIA 7</w:t>
      </w:r>
    </w:p>
    <w:p w14:paraId="1CC6671D" w14:textId="77777777" w:rsidR="00197F22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E7E5C" w14:textId="77777777" w:rsidR="00197F22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3F23316" w14:textId="77777777" w:rsidR="00197F22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EBE84" w14:textId="77777777" w:rsidR="00197F22" w:rsidRPr="0086276D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¿Cómo se define al enlace iónico?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454A979B" w14:textId="77777777" w:rsidTr="004663AC">
        <w:tc>
          <w:tcPr>
            <w:tcW w:w="8931" w:type="dxa"/>
          </w:tcPr>
          <w:p w14:paraId="2DFFB189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9A6F00C" w14:textId="77777777" w:rsidR="00197F22" w:rsidRDefault="00197F22" w:rsidP="00197F22"/>
    <w:p w14:paraId="7453D4EC" w14:textId="77777777" w:rsidR="00197F22" w:rsidRPr="0086276D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¿Cuáles son las propiedades características de los compuestos iónicos?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0D2B59DB" w14:textId="77777777" w:rsidTr="004663AC">
        <w:tc>
          <w:tcPr>
            <w:tcW w:w="8931" w:type="dxa"/>
          </w:tcPr>
          <w:p w14:paraId="4F1C5666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322CF05" w14:textId="77777777" w:rsidR="00197F22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CCFF3" w14:textId="77777777" w:rsidR="00197F22" w:rsidRPr="0086276D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¿Cómo se define el enlace covalente?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6CCB781E" w14:textId="77777777" w:rsidTr="004663AC">
        <w:tc>
          <w:tcPr>
            <w:tcW w:w="8931" w:type="dxa"/>
          </w:tcPr>
          <w:p w14:paraId="5E729503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4CC038B" w14:textId="77777777" w:rsidR="00197F22" w:rsidRDefault="00197F22" w:rsidP="00197F22"/>
    <w:p w14:paraId="31B0D406" w14:textId="77777777" w:rsidR="00197F22" w:rsidRPr="00023524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¿Cuáles son las características principales de los compuestos covalentes?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32630DF8" w14:textId="77777777" w:rsidTr="004663AC">
        <w:tc>
          <w:tcPr>
            <w:tcW w:w="8931" w:type="dxa"/>
          </w:tcPr>
          <w:p w14:paraId="67C2AC90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D1BAE06" w14:textId="77777777" w:rsidR="00197F22" w:rsidRDefault="00197F22" w:rsidP="00197F22"/>
    <w:p w14:paraId="49EFE83B" w14:textId="77777777" w:rsidR="00197F22" w:rsidRPr="00023524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¿Cómo se define el enlace metálico?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6FFD4BEA" w14:textId="77777777" w:rsidTr="004663AC">
        <w:tc>
          <w:tcPr>
            <w:tcW w:w="8931" w:type="dxa"/>
          </w:tcPr>
          <w:p w14:paraId="13AD074A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3564C63" w14:textId="77777777" w:rsidR="00197F22" w:rsidRDefault="00197F22" w:rsidP="00197F22"/>
    <w:p w14:paraId="00BD5FE4" w14:textId="77777777" w:rsidR="00197F22" w:rsidRPr="00023524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¿Cuáles son las características principales de los compuestos metálicos?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31D50251" w14:textId="77777777" w:rsidTr="004663AC">
        <w:tc>
          <w:tcPr>
            <w:tcW w:w="8931" w:type="dxa"/>
          </w:tcPr>
          <w:p w14:paraId="7C144CD8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3C6A894" w14:textId="77777777" w:rsidR="00197F22" w:rsidRDefault="00197F22" w:rsidP="00197F22"/>
    <w:p w14:paraId="073E16BA" w14:textId="77777777" w:rsidR="00197F22" w:rsidRPr="00AA579C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¿Cuáles son las diferencias estructurales y en propiedades físicas entre los sólidos moleculares y sólidos reticulares?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6EDA882F" w14:textId="77777777" w:rsidTr="004663AC">
        <w:tc>
          <w:tcPr>
            <w:tcW w:w="8931" w:type="dxa"/>
          </w:tcPr>
          <w:p w14:paraId="73FA92B1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0A764E4" w14:textId="77777777" w:rsidR="00197F22" w:rsidRDefault="00197F22" w:rsidP="00197F22"/>
    <w:p w14:paraId="40D6555F" w14:textId="77777777" w:rsidR="00197F22" w:rsidRPr="00AA579C" w:rsidRDefault="00197F22" w:rsidP="00197F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8.- ¿Qué son las interacciones (o fuerzas) intermoleculares?, En comparación con los enlaces químicos</w:t>
      </w:r>
      <w:r w:rsidR="00991588">
        <w:rPr>
          <w:rFonts w:ascii="Times New Roman" w:hAnsi="Times New Roman" w:cs="Times New Roman"/>
        </w:rPr>
        <w:t xml:space="preserve">, ¿Son </w:t>
      </w:r>
      <w:proofErr w:type="gramStart"/>
      <w:r w:rsidR="00991588">
        <w:rPr>
          <w:rFonts w:ascii="Times New Roman" w:hAnsi="Times New Roman" w:cs="Times New Roman"/>
        </w:rPr>
        <w:t>más fuertes o más débiles</w:t>
      </w:r>
      <w:proofErr w:type="gramEnd"/>
      <w:r w:rsidR="00991588">
        <w:rPr>
          <w:rFonts w:ascii="Times New Roman" w:hAnsi="Times New Roman" w:cs="Times New Roman"/>
        </w:rPr>
        <w:t>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97F22" w14:paraId="081136F3" w14:textId="77777777" w:rsidTr="004663AC">
        <w:tc>
          <w:tcPr>
            <w:tcW w:w="8931" w:type="dxa"/>
          </w:tcPr>
          <w:p w14:paraId="7995EF7B" w14:textId="77777777" w:rsidR="00197F22" w:rsidRPr="00854C66" w:rsidRDefault="00197F22" w:rsidP="004663AC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775C619" w14:textId="77777777" w:rsidR="00197F22" w:rsidRDefault="00197F22" w:rsidP="00197F22"/>
    <w:p w14:paraId="1C3D5AF1" w14:textId="77777777" w:rsidR="007045CB" w:rsidRDefault="007045CB"/>
    <w:sectPr w:rsidR="007045CB" w:rsidSect="00AA5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22"/>
    <w:rsid w:val="00197F22"/>
    <w:rsid w:val="00232917"/>
    <w:rsid w:val="007045CB"/>
    <w:rsid w:val="009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A5A"/>
  <w15:chartTrackingRefBased/>
  <w15:docId w15:val="{44749D3A-CE5D-42EF-8C25-6BBE1455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2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7F2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2020-11-19T02:23:00Z</dcterms:created>
  <dcterms:modified xsi:type="dcterms:W3CDTF">2022-09-19T15:23:00Z</dcterms:modified>
</cp:coreProperties>
</file>