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91" w:rsidRPr="00825C98" w:rsidRDefault="00520531" w:rsidP="000F3838">
      <w:pPr>
        <w:rPr>
          <w:b/>
          <w:bCs/>
          <w:sz w:val="28"/>
          <w:szCs w:val="28"/>
        </w:rPr>
      </w:pPr>
      <w:bookmarkStart w:id="0" w:name="_GoBack"/>
      <w:bookmarkEnd w:id="0"/>
      <w:r w:rsidRPr="00825C98">
        <w:rPr>
          <w:b/>
          <w:bCs/>
          <w:sz w:val="28"/>
          <w:szCs w:val="28"/>
        </w:rPr>
        <w:t xml:space="preserve">Determinación de microorganismos </w:t>
      </w:r>
      <w:r w:rsidR="000F3838" w:rsidRPr="00825C98">
        <w:rPr>
          <w:b/>
          <w:bCs/>
          <w:sz w:val="28"/>
          <w:szCs w:val="28"/>
        </w:rPr>
        <w:t xml:space="preserve">por método de conteo de </w:t>
      </w:r>
      <w:proofErr w:type="spellStart"/>
      <w:r w:rsidR="000F3838" w:rsidRPr="00825C98">
        <w:rPr>
          <w:b/>
          <w:bCs/>
          <w:sz w:val="28"/>
          <w:szCs w:val="28"/>
        </w:rPr>
        <w:t>Breed</w:t>
      </w:r>
      <w:proofErr w:type="spellEnd"/>
    </w:p>
    <w:p w:rsidR="000F3838" w:rsidRDefault="000F3838" w:rsidP="000F3838">
      <w:pPr>
        <w:pStyle w:val="ListParagraph"/>
        <w:numPr>
          <w:ilvl w:val="0"/>
          <w:numId w:val="3"/>
        </w:numPr>
      </w:pPr>
      <w:r>
        <w:t>Determina el área de tu campo de observación:</w:t>
      </w:r>
    </w:p>
    <w:p w:rsidR="000F3838" w:rsidRDefault="006D4BE0" w:rsidP="000F383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251708</wp:posOffset>
                </wp:positionH>
                <wp:positionV relativeFrom="paragraph">
                  <wp:posOffset>138843</wp:posOffset>
                </wp:positionV>
                <wp:extent cx="357505" cy="268357"/>
                <wp:effectExtent l="0" t="0" r="444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8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E0" w:rsidRDefault="006D4BE0" w:rsidP="006D4BE0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8pt;margin-top:10.95pt;width:28.15pt;height:2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6TJQIAACMEAAAOAAAAZHJzL2Uyb0RvYy54bWysU9tu2zAMfR+wfxD0vjjx4jY14hRdugwD&#10;ugvQ7QNoSY6FyaInKbGzry+lpGm2vQ3zg0Ca5NHhIbW8HTvD9sp5jbbis8mUM2UFSm23Ff/+bfNm&#10;wZkPYCUYtKriB+X57er1q+XQlyrHFo1UjhGI9eXQV7wNoS+zzItWdeAn2CtLwQZdB4Fct82kg4HQ&#10;O5Pl0+lVNqCTvUOhvKe/98cgXyX8plEifGkarwIzFSduIZ0unXU8s9USyq2DvtXiRAP+gUUH2tKl&#10;Z6h7CMB2Tv8F1Wnh0GMTJgK7DJtGC5V6oG5m0z+6eWyhV6kXEsf3Z5n8/4MVn/dfHdOy4vnsmjML&#10;HQ1pvQPpkEnFghoDsjzKNPS+pOzHnvLD+A5HGndq2fcPKH54ZnHdgt2qO+dwaBVIojmLldlF6RHH&#10;R5B6+ISSboNdwAQ0Nq6LGpIqjNBpXIfziIgHE/TzbXFdTAvOBIXyqwW56QYon4t758MHhR2LRsUd&#10;bUACh/2DD5EMlM8p8S6PRsuNNiY5bluvjWN7oG3ZpO+E/luasWyo+E2RFwnZYqxPi9TpQNtsdFfx&#10;xTR+sRzKKMZ7K5MdQJujTUyMPakTBTlKE8Z6pMQoWY3yQDo5PG4tvTIyWnS/OBtoYyvuf+7AKc7M&#10;R0ta38zm87jiyZkX1zk57jJSX0bACoKqeODsaK5DehaRr8U7mkmjk14vTE5caROTjKdXE1f90k9Z&#10;L2979QQAAP//AwBQSwMEFAAGAAgAAAAhAFjA3ePcAAAABwEAAA8AAABkcnMvZG93bnJldi54bWxM&#10;jkFPg0AUhO8m/ofNM/Fi7FJsqSCPRk00Xlv7Ax7wCkT2LWG3hf5715M9TSYzmfny7Wx6debRdVYQ&#10;losIFEtl604ahMP3x+MzKOdJauqtMMKFHWyL25ucstpOsuPz3jcqjIjLCKH1fsi0dlXLhtzCDiwh&#10;O9rRkA92bHQ90hTGTa/jKEq0oU7CQ0sDv7dc/exPBuH4NT2s06n89IfNbpW8Ubcp7QXx/m5+fQHl&#10;efb/ZfjDD+hQBKbSnqR2qkd4SpPQRIiXKaiQp+ugJUKyikEXub7mL34BAAD//wMAUEsBAi0AFAAG&#10;AAgAAAAhALaDOJL+AAAA4QEAABMAAAAAAAAAAAAAAAAAAAAAAFtDb250ZW50X1R5cGVzXS54bWxQ&#10;SwECLQAUAAYACAAAACEAOP0h/9YAAACUAQAACwAAAAAAAAAAAAAAAAAvAQAAX3JlbHMvLnJlbHNQ&#10;SwECLQAUAAYACAAAACEA/T5ukyUCAAAjBAAADgAAAAAAAAAAAAAAAAAuAgAAZHJzL2Uyb0RvYy54&#10;bWxQSwECLQAUAAYACAAAACEAWMDd49wAAAAHAQAADwAAAAAAAAAAAAAAAAB/BAAAZHJzL2Rvd25y&#10;ZXYueG1sUEsFBgAAAAAEAAQA8wAAAIgFAAAAAA==&#10;" stroked="f">
                <v:textbox>
                  <w:txbxContent>
                    <w:p w:rsidR="006D4BE0" w:rsidRDefault="006D4BE0" w:rsidP="006D4BE0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C1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E53EA" wp14:editId="13461107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744855" cy="795020"/>
                <wp:effectExtent l="19050" t="19050" r="17145" b="2413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">
                          <a:off x="0" y="0"/>
                          <a:ext cx="744855" cy="795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2758AD" id="Elipse 1" o:spid="_x0000_s1026" style="position:absolute;margin-left:2.25pt;margin-top:1.45pt;width:58.65pt;height:62.6pt;rotation: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x3bAIAAB4FAAAOAAAAZHJzL2Uyb0RvYy54bWysVEtPGzEQvlfqf7B8L5ukCY+IDYqgVJUQ&#10;oELF2XhtYtX2uGMnm/TXM/ZuFkRRD1X3YM143p+/2dOzrbNsozAa8DUfH4w4U15CY/xTzX/cX346&#10;5iwm4Rthwaua71TkZ4uPH07bMFcTWIFtFDJK4uO8DTVfpRTmVRXlSjkRDyAoT0YN6EQiFZ+qBkVL&#10;2Z2tJqPRYdUCNgFBqhjp9qIz8kXJr7WS6UbrqBKzNafeUjmxnI/5rBanYv6EIqyM7NsQ/9CFE8ZT&#10;0SHVhUiCrdH8kcoZiRBBpwMJrgKtjVRlBppmPHozzd1KBFVmIXBiGGCK/y+tvN7cIjMNvR1nXjh6&#10;oi/WhKjYOGPThjgnl7twi70WScyDbjU6hkCAfh7lr0xP87BtAXc3gKu2iUm6PJpOj2czziSZjk5m&#10;o0kBv+oy5YwBY/qqwLEs1FzZ0kfJKzZXMVED5L33IiU317VTpLSzKuex/rvSNBLVnJToQiZ1bpFt&#10;BNFASKl8OszjUb7incO0sXYIHL8XaFPBhIJ63xymCsmGwA6Hv1YcIkpV8GkIdsYDvle5+TlU7vz3&#10;03cz5/EfodnRS5YXIaLHIC8N4XglYroVSJymS9rTdEOHttDWHHqJsxXg7/fusz9RjayctbQjNY+/&#10;1gIVZ/abJxKejKfTvFRFmc6O6EkZvrY8vrb4tTsHwp+IRt0VMfsnuxc1gnugdV7mqmQSXlLtmsuE&#10;e+U8dbtLPwSplsviRosURLryd0Hm5BnVTJL77YPA0JMpEQuvYb9PYv6GUJ1vjvSwXCfQprDtBdce&#10;b1rCQpr+h5G3/LVevF5+a4tnAAAA//8DAFBLAwQUAAYACAAAACEAljfPPd0AAAAHAQAADwAAAGRy&#10;cy9kb3ducmV2LnhtbEyPMU/DMBCFdyT+g3VILIjaCS2UEKdCiA4dGGgZYHPjw4kanyPbScO/x5lg&#10;e6f39N535WayHRvRh9aRhGwhgCHVTrdkJHwctrdrYCEq0qpzhBJ+MMCmurwoVaHdmd5x3EfDUgmF&#10;QkloYuwLzkPdoFVh4Xqk5H07b1VMpzdce3VO5bbjuRD33KqW0kKjenxpsD7tByvhwd68jV/mJHaf&#10;Zrgbo8g8f91KeX01PT8BizjFvzDM+AkdqsR0dAPpwDoJy1UKSsgfgc1unqVHjrNYZ8Crkv/nr34B&#10;AAD//wMAUEsBAi0AFAAGAAgAAAAhALaDOJL+AAAA4QEAABMAAAAAAAAAAAAAAAAAAAAAAFtDb250&#10;ZW50X1R5cGVzXS54bWxQSwECLQAUAAYACAAAACEAOP0h/9YAAACUAQAACwAAAAAAAAAAAAAAAAAv&#10;AQAAX3JlbHMvLnJlbHNQSwECLQAUAAYACAAAACEAyj/sd2wCAAAeBQAADgAAAAAAAAAAAAAAAAAu&#10;AgAAZHJzL2Uyb0RvYy54bWxQSwECLQAUAAYACAAAACEAljfPPd0AAAAHAQAADwAAAAAAAAAAAAAA&#10;AADG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 w:rsidR="006C1D70">
        <w:t xml:space="preserve">                               Se determina el diámetro del campo mediante el </w:t>
      </w:r>
      <w:r>
        <w:t>ocular micrométrico</w:t>
      </w:r>
    </w:p>
    <w:p w:rsidR="006D4BE0" w:rsidRDefault="006D4BE0" w:rsidP="000F38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1CBB" wp14:editId="0D36E08B">
                <wp:simplePos x="0" y="0"/>
                <wp:positionH relativeFrom="column">
                  <wp:posOffset>3230</wp:posOffset>
                </wp:positionH>
                <wp:positionV relativeFrom="paragraph">
                  <wp:posOffset>122086</wp:posOffset>
                </wp:positionV>
                <wp:extent cx="744855" cy="0"/>
                <wp:effectExtent l="38100" t="76200" r="17145" b="95250"/>
                <wp:wrapSquare wrapText="bothSides"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B2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.25pt;margin-top:9.6pt;width:58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i83AEAABsEAAAOAAAAZHJzL2Uyb0RvYy54bWysU8uOEzEQvCPxD5bvZJJVFlZRJnvIAhcE&#10;EY8P8HraM5b8UrvJJH9P25PMIlghgbj4MXZVV5V7tvcn78QRMNsYWrlaLKWAoGNnQ9/Kb1/fvbqT&#10;IpMKnXIxQCvPkOX97uWL7Zg2cBOH6DpAwSQhb8bUyoEobZom6wG8youYIPChiegV8Rb7pkM1Mrt3&#10;zc1y+boZI3YJo4ac+evDdCh3ld8Y0PTJmAwkXCtZG9UR6/hYxma3VZseVRqsvshQ/6DCKxu46Ez1&#10;oEiJ72h/o/JWY8zR0EJH30RjrIbqgd2slr+4+TKoBNULh5PTHFP+f7T64/GAwnatXEsRlOcn2vND&#10;aYoosEyiA2Ec6EGJdUlrTHnDoH044GWX0wGL9ZNBX2Y2JU414fOcMJxIaP74Zr2+u72VQl+Pmidc&#10;wkzvIXpRFq3MhMr2A7GcSc+qBqyOHzJxZQZeAaWoC2UcQHVvQyfonNgIoVWhdzA9Minrnj9jqgJv&#10;irXJTF3R2cFE/RkMR8TyJwm1OWHvUBwVt5XSGgKtSpXKxLcLzFjnZuCyav8j8HK/QKE27t+AZ0St&#10;HAPNYG9DxOeq0+kq2Uz3rwlMvksEj7E712eu0XAHVoeXv6W0+M/7Cn/6p3c/AAAA//8DAFBLAwQU&#10;AAYACAAAACEAMcZ1QdkAAAAGAQAADwAAAGRycy9kb3ducmV2LnhtbEyPS0/DMBCE70j8B2srcaN2&#10;K/FIiFMhJOgNiRaJqxNvk6jxOrKdB/+erTjAcWdGs98Uu8X1YsIQO08aNmsFAqn2tqNGw+fx9fYR&#10;REyGrOk9oYZvjLArr68Kk1s/0wdOh9QILqGYGw1tSkMuZaxbdCau/YDE3skHZxKfoZE2mJnLXS+3&#10;St1LZzriD60Z8KXF+nwYnQb6WtSxGdTpfZ72Vcje0hj3mdY3q+X5CUTCJf2F4YLP6FAyU+VHslH0&#10;Gu44x2q2BXFxNw88pPoVZFnI//jlDwAAAP//AwBQSwECLQAUAAYACAAAACEAtoM4kv4AAADhAQAA&#10;EwAAAAAAAAAAAAAAAAAAAAAAW0NvbnRlbnRfVHlwZXNdLnhtbFBLAQItABQABgAIAAAAIQA4/SH/&#10;1gAAAJQBAAALAAAAAAAAAAAAAAAAAC8BAABfcmVscy8ucmVsc1BLAQItABQABgAIAAAAIQAXyJi8&#10;3AEAABsEAAAOAAAAAAAAAAAAAAAAAC4CAABkcnMvZTJvRG9jLnhtbFBLAQItABQABgAIAAAAIQAx&#10;xnVB2QAAAAYBAAAPAAAAAAAAAAAAAAAAADYEAABkcnMvZG93bnJldi54bWxQSwUGAAAAAAQABADz&#10;AAAAPAUAAAAA&#10;" strokecolor="#5b9bd5 [3204]" strokeweight=".5pt">
                <v:stroke startarrow="block" endarrow="block" joinstyle="miter"/>
                <w10:wrap type="square"/>
              </v:shape>
            </w:pict>
          </mc:Fallback>
        </mc:AlternateContent>
      </w:r>
      <w:r>
        <w:t xml:space="preserve"> Nota: El diámetro es específico para el microscopio y el aumento del lente específico que se </w:t>
      </w:r>
      <w:proofErr w:type="spellStart"/>
      <w:r>
        <w:t>esta</w:t>
      </w:r>
      <w:proofErr w:type="spellEnd"/>
      <w:r>
        <w:t xml:space="preserve"> utilizando</w:t>
      </w:r>
    </w:p>
    <w:p w:rsidR="006D4BE0" w:rsidRDefault="006D4BE0" w:rsidP="006D4BE0">
      <w:pPr>
        <w:pStyle w:val="ListParagraph"/>
        <w:numPr>
          <w:ilvl w:val="0"/>
          <w:numId w:val="3"/>
        </w:numPr>
      </w:pPr>
      <w:r>
        <w:t>Determina el área del campo de observación suponiendo un círculo perfecto</w:t>
      </w:r>
    </w:p>
    <w:p w:rsidR="006D4BE0" w:rsidRDefault="006D4BE0" w:rsidP="00125B0E">
      <w:pPr>
        <w:jc w:val="center"/>
      </w:pPr>
      <w:r>
        <w:t>A= πr</w:t>
      </w:r>
      <w:r w:rsidRPr="006D4BE0">
        <w:rPr>
          <w:vertAlign w:val="superscript"/>
        </w:rPr>
        <w:t>2</w:t>
      </w:r>
      <w:r>
        <w:t xml:space="preserve"> , donde</w:t>
      </w:r>
      <w:r w:rsidR="00825C98">
        <w:t xml:space="preserve">, </w:t>
      </w:r>
      <w:r>
        <w:t xml:space="preserve"> r= d/2</w:t>
      </w:r>
    </w:p>
    <w:p w:rsidR="00125B0E" w:rsidRDefault="00A22A24" w:rsidP="00125B0E">
      <w:r>
        <w:t>Ejemplo: Si el diámetro es de 45</w:t>
      </w:r>
      <w:r w:rsidR="00125B0E">
        <w:t xml:space="preserve"> líneas del ocular micrométrico y cada </w:t>
      </w:r>
      <w:r>
        <w:t xml:space="preserve">línea tiene una longitud de </w:t>
      </w:r>
      <w:r w:rsidR="002C4A55">
        <w:t xml:space="preserve">0.001 cm o </w:t>
      </w:r>
      <w:r>
        <w:t>0.01 m</w:t>
      </w:r>
      <w:r w:rsidR="00125B0E">
        <w:t>m, es decir 10 µm</w:t>
      </w:r>
      <w:r w:rsidR="00880755">
        <w:t>. L</w:t>
      </w:r>
      <w:r>
        <w:t>a longitud del diá</w:t>
      </w:r>
      <w:r w:rsidR="00AC3F27">
        <w:t>metro es de 450 µm</w:t>
      </w:r>
      <w:r w:rsidR="00B35D7C">
        <w:t xml:space="preserve"> (45X10=450</w:t>
      </w:r>
      <w:r w:rsidR="00B35D7C" w:rsidRPr="00B35D7C">
        <w:t xml:space="preserve"> </w:t>
      </w:r>
      <w:r w:rsidR="00B35D7C">
        <w:t>µm)</w:t>
      </w:r>
      <w:r w:rsidR="00AC3F27">
        <w:t>, es decir 0.</w:t>
      </w:r>
      <w:r w:rsidR="006F0D57">
        <w:t>0</w:t>
      </w:r>
      <w:r>
        <w:t xml:space="preserve">45 </w:t>
      </w:r>
      <w:r w:rsidR="00880755">
        <w:t xml:space="preserve">cm, entonces </w:t>
      </w:r>
    </w:p>
    <w:p w:rsidR="00880755" w:rsidRDefault="00A22A24" w:rsidP="00880755">
      <w:r>
        <w:t>r = 450/2 µm, es decir, 225</w:t>
      </w:r>
      <w:r w:rsidR="00AC3F27">
        <w:t xml:space="preserve"> µm= 0.</w:t>
      </w:r>
      <w:r w:rsidR="006F0D57">
        <w:t>0</w:t>
      </w:r>
      <w:r w:rsidR="00B7580D">
        <w:t>225</w:t>
      </w:r>
      <w:r w:rsidR="006F0D57">
        <w:t>cm</w:t>
      </w:r>
      <w:r w:rsidR="00880755">
        <w:t xml:space="preserve"> y por tanto,</w:t>
      </w:r>
    </w:p>
    <w:p w:rsidR="00880755" w:rsidRDefault="00880755" w:rsidP="0053236F">
      <w:pPr>
        <w:jc w:val="center"/>
      </w:pPr>
      <w:r>
        <w:t>A= π</w:t>
      </w:r>
      <w:r w:rsidR="00AC3F27">
        <w:t>(0.</w:t>
      </w:r>
      <w:r w:rsidR="006F0D57">
        <w:t>0</w:t>
      </w:r>
      <w:r w:rsidR="00B7580D">
        <w:t>225</w:t>
      </w:r>
      <w:r w:rsidR="0053236F">
        <w:t>)</w:t>
      </w:r>
      <w:r w:rsidRPr="006D4BE0">
        <w:rPr>
          <w:vertAlign w:val="superscript"/>
        </w:rPr>
        <w:t>2</w:t>
      </w:r>
      <w:r w:rsidR="00B7580D">
        <w:t>=1.59</w:t>
      </w:r>
      <w:r w:rsidR="0053236F">
        <w:t>X10</w:t>
      </w:r>
      <w:r w:rsidR="006F0D57">
        <w:rPr>
          <w:vertAlign w:val="superscript"/>
        </w:rPr>
        <w:t>-3</w:t>
      </w:r>
      <w:r w:rsidR="006F0D57">
        <w:t xml:space="preserve"> c</w:t>
      </w:r>
      <w:r w:rsidR="0053236F">
        <w:t>m</w:t>
      </w:r>
      <w:r w:rsidR="0053236F" w:rsidRPr="0053236F">
        <w:rPr>
          <w:vertAlign w:val="superscript"/>
        </w:rPr>
        <w:t>2</w:t>
      </w:r>
    </w:p>
    <w:p w:rsidR="0053236F" w:rsidRDefault="00296719" w:rsidP="00296719">
      <w:pPr>
        <w:pStyle w:val="ListParagraph"/>
        <w:numPr>
          <w:ilvl w:val="0"/>
          <w:numId w:val="3"/>
        </w:numPr>
      </w:pPr>
      <w:r>
        <w:t>Determinas el área de inoculación</w:t>
      </w:r>
      <w:r w:rsidR="002C4A55">
        <w:t xml:space="preserve"> </w:t>
      </w:r>
      <w:r>
        <w:t>(trazada en el portaobjetos) sabiendo exactamente la forma geométrica que utilizaste en las mismas unidades que las del área de tu campo de observación, ejemplo:</w:t>
      </w:r>
    </w:p>
    <w:p w:rsidR="00296719" w:rsidRDefault="00296719" w:rsidP="0029671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31115</wp:posOffset>
                </wp:positionV>
                <wp:extent cx="1156970" cy="574675"/>
                <wp:effectExtent l="0" t="0" r="24130" b="15875"/>
                <wp:wrapThrough wrapText="bothSides">
                  <wp:wrapPolygon edited="0">
                    <wp:start x="0" y="0"/>
                    <wp:lineTo x="0" y="21481"/>
                    <wp:lineTo x="21695" y="21481"/>
                    <wp:lineTo x="21695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57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28E878" id="Rectángulo 5" o:spid="_x0000_s1026" style="position:absolute;margin-left:.7pt;margin-top:2.45pt;width:91.1pt;height:4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FcawIAABQFAAAOAAAAZHJzL2Uyb0RvYy54bWysVM1u2zAMvg/YOwi6r46D/KxBnCJI0WFA&#10;0RZth55VWUqMyaJGKXGyt9mz7MVKyY7bdTkNu8iiyI8UP3/U/GJfG7ZT6CuwBc/PBpwpK6Gs7Lrg&#10;3x6vPn3mzAdhS2HAqoIflOcXi48f5o2bqSFswJQKGSWxfta4gm9CcLMs83KjauHPwClLTg1Yi0Am&#10;rrMSRUPZa5MNB4NJ1gCWDkEq7+n0snXyRcqvtZLhVmuvAjMFp7uFtGJan+OaLeZitkbhNpXsriH+&#10;4Ra1qCwV7VNdiiDYFqu/UtWVRPCgw5mEOgOtK6lSD9RNPnjXzcNGOJV6IXK862ny/y+tvNndIavK&#10;go85s6KmX3RPpP3+ZddbA2wcCWqcn1Hcg7vDzvK0jd3uNdbxS32wfSL10JOq9oFJOszz8eR8StxL&#10;8o2no8k0Jc1e0Q59+KKgZnFTcKT6iUuxu/aBKlLoMYSMeJu2ftqFg1HxCsbeK02NUMVhQicJqZVB&#10;thP084WUyoZJ7IfypegI05UxPTA/BTQh70BdbISpJK0eODgF/LNij0hVwYYeXFcW8FSC8ntfuY0/&#10;dt/2HNt/hvJA/w+hFbZ38qoiEq+FD3cCScnEO01nuKVFG2gKDt2Osw3gz1PnMZ4ERl7OGpqMgvsf&#10;W4GKM/PVkvTO89EojlIyRuPpkAx863l+67HbegXEf07vgJNpG+ODOW41Qv1EQ7yMVcklrKTaBZcB&#10;j8YqtBNLz4BUy2UKo/FxIlzbBydj8shqFMnj/kmg65QUSIM3cJwiMXsnqDY2Ii0stwF0ldT2ymvH&#10;N41eEk33TMTZfmunqNfHbPECAAD//wMAUEsDBBQABgAIAAAAIQCh7Avu2gAAAAYBAAAPAAAAZHJz&#10;L2Rvd25yZXYueG1sTI5NT8MwEETvSPwHa5G4Uac0VE2IUxVQ4Qrl67qNlyQiXkex04Z/z/YEx9GM&#10;3rxiPblOHWgIrWcD81kCirjytuXawNvr9moFKkRki51nMvBDAdbl+VmBufVHfqHDLtZKIBxyNNDE&#10;2Odah6ohh2Hme2LpvvzgMEocam0HPArcdfo6SZbaYcvy0GBP9w1V37vRGRirx7vPut88P2wX/KT9&#10;PHPvH9aYy4tpcwsq0hT/xnDSF3UoxWnvR7ZBdZJTGRpIM1CndrVYgtobyG5S0GWh/+uXvwAAAP//&#10;AwBQSwECLQAUAAYACAAAACEAtoM4kv4AAADhAQAAEwAAAAAAAAAAAAAAAAAAAAAAW0NvbnRlbnRf&#10;VHlwZXNdLnhtbFBLAQItABQABgAIAAAAIQA4/SH/1gAAAJQBAAALAAAAAAAAAAAAAAAAAC8BAABf&#10;cmVscy8ucmVsc1BLAQItABQABgAIAAAAIQALi1FcawIAABQFAAAOAAAAAAAAAAAAAAAAAC4CAABk&#10;cnMvZTJvRG9jLnhtbFBLAQItABQABgAIAAAAIQCh7Avu2gAAAAYBAAAPAAAAAAAAAAAAAAAAAMUE&#10;AABkcnMvZG93bnJldi54bWxQSwUGAAAAAAQABADzAAAAzAUAAAAA&#10;" fillcolor="white [3201]" strokecolor="#70ad47 [3209]" strokeweight="1pt">
                <w10:wrap type="through"/>
              </v:rect>
            </w:pict>
          </mc:Fallback>
        </mc:AlternateContent>
      </w:r>
      <w:r>
        <w:t xml:space="preserve"> Figura geométrica trazada: cuadrado, lado = 1cm</w:t>
      </w:r>
    </w:p>
    <w:p w:rsidR="00296719" w:rsidRDefault="00A22A24" w:rsidP="00296719">
      <w:r>
        <w:t xml:space="preserve">A= </w:t>
      </w:r>
      <w:proofErr w:type="spellStart"/>
      <w:r>
        <w:t>bh</w:t>
      </w:r>
      <w:proofErr w:type="spellEnd"/>
      <w:r w:rsidR="00296719">
        <w:t xml:space="preserve">= </w:t>
      </w:r>
      <w:r>
        <w:t>(2)</w:t>
      </w:r>
      <w:r w:rsidR="00296719">
        <w:t>(1)</w:t>
      </w:r>
      <w:r w:rsidR="00B7580D">
        <w:t>= 2</w:t>
      </w:r>
      <w:r w:rsidR="00296719">
        <w:t xml:space="preserve"> cm</w:t>
      </w:r>
      <w:r w:rsidR="00296719" w:rsidRPr="00296719">
        <w:rPr>
          <w:vertAlign w:val="superscript"/>
        </w:rPr>
        <w:t>2</w:t>
      </w:r>
    </w:p>
    <w:p w:rsidR="00296719" w:rsidRDefault="00296719" w:rsidP="00296719"/>
    <w:p w:rsidR="00A77D82" w:rsidRDefault="00A77D82" w:rsidP="00A77D82">
      <w:pPr>
        <w:pStyle w:val="ListParagraph"/>
        <w:numPr>
          <w:ilvl w:val="0"/>
          <w:numId w:val="3"/>
        </w:numPr>
      </w:pPr>
      <w:r>
        <w:t>Ahora determinas aproximadamente cuantos campos de observación existen en toda el área de inoculación dividiendo el área de inoculación entre el  área del campo de observación</w:t>
      </w:r>
      <w:r w:rsidR="00AA4478">
        <w:t xml:space="preserve"> (fíjate que las unidades deben ser congruentes)</w:t>
      </w:r>
      <w:r>
        <w:t>. Ejemplo:</w:t>
      </w:r>
    </w:p>
    <w:p w:rsidR="00A77D82" w:rsidRPr="0053236F" w:rsidRDefault="0088529E" w:rsidP="0088529E">
      <w:r>
        <w:t xml:space="preserve"> </w:t>
      </w:r>
      <m:oMath>
        <m:r>
          <w:rPr>
            <w:rFonts w:ascii="Cambria Math" w:hAnsi="Cambria Math"/>
          </w:rPr>
          <m:t>N° de campos=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Área de inoculación</m:t>
            </m:r>
          </m:num>
          <m:den>
            <m:r>
              <w:rPr>
                <w:rFonts w:ascii="Cambria Math" w:hAnsi="Cambria Math"/>
              </w:rPr>
              <m:t>Área de campo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 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0.00159 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=1257.8~1257.8 campos de observación</m:t>
        </m:r>
      </m:oMath>
    </w:p>
    <w:p w:rsidR="00880755" w:rsidRDefault="00E973EE" w:rsidP="00E973EE">
      <w:pPr>
        <w:pStyle w:val="ListParagraph"/>
        <w:numPr>
          <w:ilvl w:val="0"/>
          <w:numId w:val="3"/>
        </w:numPr>
      </w:pPr>
      <w:r>
        <w:t>Realizas el conteo de mi</w:t>
      </w:r>
      <w:r w:rsidR="00AA4478">
        <w:t>croorganismos en por lo menos 12</w:t>
      </w:r>
      <w:r>
        <w:t xml:space="preserve"> campos</w:t>
      </w:r>
      <w:r w:rsidR="00AA4478">
        <w:t xml:space="preserve"> o 10 % de la superficie de muestreo (ni modo, por el tiempo 5)</w:t>
      </w:r>
      <w:r>
        <w:t>. Previamente inoculaste un volumen especifico con asa calibrada (10 µL)</w:t>
      </w:r>
      <w:r w:rsidR="00F05785">
        <w:t xml:space="preserve"> , lo fijaste perfectamente y le realizaste una tinción simple o selectiva dependiendo del microorganismo a identificar.</w:t>
      </w:r>
    </w:p>
    <w:p w:rsidR="00E973EE" w:rsidRDefault="00E973EE" w:rsidP="00E973EE">
      <w:r>
        <w:t>Ejemplo:</w:t>
      </w:r>
    </w:p>
    <w:p w:rsidR="00E973EE" w:rsidRDefault="00442E47" w:rsidP="00E973E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E3605C" wp14:editId="3DF47C11">
                <wp:simplePos x="0" y="0"/>
                <wp:positionH relativeFrom="column">
                  <wp:posOffset>568960</wp:posOffset>
                </wp:positionH>
                <wp:positionV relativeFrom="paragraph">
                  <wp:posOffset>412115</wp:posOffset>
                </wp:positionV>
                <wp:extent cx="45085" cy="127000"/>
                <wp:effectExtent l="16193" t="40957" r="9207" b="28258"/>
                <wp:wrapTight wrapText="bothSides">
                  <wp:wrapPolygon edited="0">
                    <wp:start x="13737" y="-6499"/>
                    <wp:lineTo x="-23598" y="2816"/>
                    <wp:lineTo x="-18351" y="5467"/>
                    <wp:lineTo x="13136" y="21371"/>
                    <wp:lineTo x="30290" y="13132"/>
                    <wp:lineTo x="45224" y="9406"/>
                    <wp:lineTo x="13737" y="-6499"/>
                  </wp:wrapPolygon>
                </wp:wrapTight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5935">
                          <a:off x="0" y="0"/>
                          <a:ext cx="45085" cy="127000"/>
                        </a:xfrm>
                        <a:prstGeom prst="ellipse">
                          <a:avLst/>
                        </a:prstGeom>
                        <a:solidFill>
                          <a:srgbClr val="CF0F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F4EA6" id="Elipse 12" o:spid="_x0000_s1026" style="position:absolute;margin-left:44.8pt;margin-top:32.45pt;width:3.55pt;height:10pt;rotation:-3597997fd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GOkwIAAHwFAAAOAAAAZHJzL2Uyb0RvYy54bWysVM1u2zAMvg/YOwi6r7bTZE2DOkWWLsOA&#10;oi3WDj0rshQLkEVNUuJkTz9KdtygLXYYdhFIkfz4z6vrfaPJTjivwJS0OMspEYZDpcympD+fVp+m&#10;lPjATMU0GFHSg/D0ev7xw1VrZ2IENehKOIIgxs9aW9I6BDvLMs9r0TB/BlYYFEpwDQvIuk1WOdYi&#10;eqOzUZ5/zlpwlXXAhff4e9MJ6TzhSyl4uJfSi0B0STG2kF6X3nV8s/kVm20cs7XifRjsH6JomDLo&#10;dIC6YYGRrVNvoBrFHXiQ4YxDk4GUiouUA2ZT5K+yeayZFSkXLI63Q5n8/4Pld7sHR1SFvRtRYliD&#10;PfqqlfWC4AdWp7V+hkqP9sH1nEcyprqXriEOsKTF9DyfXJ5PUgUwJ7JPBT4MBRb7QDh+jif5dEIJ&#10;R0kxusjzVP+sg4qQ1vnwTUBDIlFSoVMkCZbtbn3ACFD7qBUtPGhVrZTWiXGb9VI7smPY7eUqX30Z&#10;xxTQ5EQtixl1OSQqHLSIxtr8EBIrgWGOksc0g2LAY5wLE4pOVLNKdG4mmMUxjcEi+UyAEVlieAN2&#10;DxDn+y12F2yvH01FGuHBOP9bYJ3xYJE8gwmDcaMMuPcANGbVe+70MfyT0kRyDdUB5yR1G9fIW75S&#10;2KJb5sMDc7gx+IlXINzjIzW0JYWeoqQG9/u9/6iPg4xSSlrcwJL6X1vmBCX6u8ERvyzG47iyiRlP&#10;LkbIuFPJ+lRits0SsO1Fii6RUT/oIykdNM94LBbRK4qY4ei7pDy4I7MM3WXAc8PFYpHUcE0tC7fm&#10;0fIIHqsa5+9p/8yc7ec04HzfwXFb2ezVrHa60dLAYhtAqjTIL3Xt640rnganP0fxhpzySevlaM7/&#10;AAAA//8DAFBLAwQUAAYACAAAACEA/uuYSN4AAAAIAQAADwAAAGRycy9kb3ducmV2LnhtbEyPQUvD&#10;QBCF70L/wzIFL2I3TaWGmE0JgiiIUFsRvG2z02QxOxuy0zb+ezcnPc57jzffKzaj68QZh2A9KVgu&#10;EhBItTeWGgUf+6fbDERgTUZ3nlDBDwbYlLOrQufGX+gdzztuRCyhkGsFLXOfSxnqFp0OC98jRe/o&#10;B6c5nkMjzaAvsdx1Mk2StXTaUvzQ6h4fW6y/dyengM2bfa63L9tPfjXWpsfqpv+qlLqej9UDCMaR&#10;/8Iw4Ud0KCPTwZ/IBNEpyFZpTCq4X65ATH4yCYcoZHcgy0L+H1D+AgAA//8DAFBLAQItABQABgAI&#10;AAAAIQC2gziS/gAAAOEBAAATAAAAAAAAAAAAAAAAAAAAAABbQ29udGVudF9UeXBlc10ueG1sUEsB&#10;Ai0AFAAGAAgAAAAhADj9If/WAAAAlAEAAAsAAAAAAAAAAAAAAAAALwEAAF9yZWxzLy5yZWxzUEsB&#10;Ai0AFAAGAAgAAAAhAKlX8Y6TAgAAfAUAAA4AAAAAAAAAAAAAAAAALgIAAGRycy9lMm9Eb2MueG1s&#10;UEsBAi0AFAAGAAgAAAAhAP7rmEjeAAAACAEAAA8AAAAAAAAAAAAAAAAA7QQAAGRycy9kb3ducmV2&#10;LnhtbFBLBQYAAAAABAAEAPMAAAD4BQAAAAA=&#10;" fillcolor="#cf0fb4" strokecolor="#1f4d78 [1604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23A185" wp14:editId="2BF8271C">
                <wp:simplePos x="0" y="0"/>
                <wp:positionH relativeFrom="column">
                  <wp:posOffset>718185</wp:posOffset>
                </wp:positionH>
                <wp:positionV relativeFrom="paragraph">
                  <wp:posOffset>394335</wp:posOffset>
                </wp:positionV>
                <wp:extent cx="45085" cy="127000"/>
                <wp:effectExtent l="16193" t="21907" r="9207" b="28258"/>
                <wp:wrapTight wrapText="bothSides">
                  <wp:wrapPolygon edited="0">
                    <wp:start x="17753" y="-4522"/>
                    <wp:lineTo x="-16552" y="-90"/>
                    <wp:lineTo x="-13431" y="2955"/>
                    <wp:lineTo x="5298" y="21223"/>
                    <wp:lineTo x="27906" y="14853"/>
                    <wp:lineTo x="36482" y="13745"/>
                    <wp:lineTo x="17753" y="-4522"/>
                  </wp:wrapPolygon>
                </wp:wrapTight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0">
                          <a:off x="0" y="0"/>
                          <a:ext cx="45085" cy="127000"/>
                        </a:xfrm>
                        <a:prstGeom prst="ellipse">
                          <a:avLst/>
                        </a:prstGeom>
                        <a:solidFill>
                          <a:srgbClr val="CF0F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F2D2B" id="Elipse 11" o:spid="_x0000_s1026" style="position:absolute;margin-left:56.55pt;margin-top:31.05pt;width:3.55pt;height:10pt;rotation:-70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GvkgIAAHwFAAAOAAAAZHJzL2Uyb0RvYy54bWysVEtv2zAMvg/YfxB0X20HydoFdYosXYYB&#10;RRusHXpWZCkWIIuapLz260dJjhu0PQ3zwSBF8uOb1zeHTpOdcF6BqWl1UVIiDIdGmU1Nfz0tP11R&#10;4gMzDdNgRE2PwtOb2ccP13s7FSNoQTfCEQQxfrq3NW1DsNOi8LwVHfMXYIVBoQTXsYCs2xSNY3tE&#10;73QxKsvPxR5cYx1w4T2+3mYhnSV8KQUPD1J6EYiuKcYW0t+l/zr+i9k1m24cs63ifRjsH6LomDLo&#10;dIC6ZYGRrVNvoDrFHXiQ4YJDV4CUiouUA2ZTla+yeWyZFSkXLI63Q5n8/4Pl97uVI6rB3lWUGNZh&#10;j75pZb0g+IDV2Vs/RaVHu3I955GMqR6k64gDLGl1OS7jlyqAOZFDKvBxKLA4BMLxcTwpryaUcJRU&#10;o8togZhFhoqQ1vnwXUBHIlFToVMkCZbt7nzI2ietaOFBq2aptE6M26wX2pEdw24vluXy67h3cKZW&#10;xIxyDokKRy2isTY/hcRKYJij5DHNoBjwGOfChCqLWtaI7GaSEs+BDRYpqQQYkSWGN2D3AHG+32Jn&#10;mF4/moo0woNxrvDgJkdwCiwbDxbJM5gwGHfKgHsvM41Z9Z6zPoZ/VppIrqE54pykbuMaecuXClt0&#10;x3xYMYcbg494BcID/qSGfU2hpyhpwf157z3q4yCjlJI9bmBN/e8tc4IS/cPgiH+pxuO4sokZTy5H&#10;yLhzyfpcYrbdArDtOMUYXSKjftAnUjronvFYzKNXFDHD0XdNeXAnZhHyZcBzw8V8ntRwTS0Ld+bR&#10;8ggeqxrn7+nwzJzt5zTgfN/DaVvZ9NWsZt1oaWC+DSBVGuSXuvb1xhVPg9Ofo3hDzvmk9XI0Z38B&#10;AAD//wMAUEsDBBQABgAIAAAAIQBhBB9J3gAAAAkBAAAPAAAAZHJzL2Rvd25yZXYueG1sTI/BTsMw&#10;DIbvSLxDZCQuaEuZWFeVptOENCE4jcKkHb3GNIXGqZpsK29PeoLjb3/6/blYj7YTZxp861jB/TwB&#10;QVw73XKj4ON9O8tA+ICssXNMCn7Iw7q8viow1+7Cb3SuQiNiCfscFZgQ+lxKXxuy6OeuJ467TzdY&#10;DDEOjdQDXmK57eQiSVJpseV4wWBPT4bq7+pkFRx22jxXm/3LLr37esicxPqwfVXq9mbcPIIINIY/&#10;GCb9qA5ldDq6E2svupiTdBVRBWm2BDEBi2lwVLBapiDLQv7/oPwFAAD//wMAUEsBAi0AFAAGAAgA&#10;AAAhALaDOJL+AAAA4QEAABMAAAAAAAAAAAAAAAAAAAAAAFtDb250ZW50X1R5cGVzXS54bWxQSwEC&#10;LQAUAAYACAAAACEAOP0h/9YAAACUAQAACwAAAAAAAAAAAAAAAAAvAQAAX3JlbHMvLnJlbHNQSwEC&#10;LQAUAAYACAAAACEA/qLBr5ICAAB8BQAADgAAAAAAAAAAAAAAAAAuAgAAZHJzL2Uyb0RvYy54bWxQ&#10;SwECLQAUAAYACAAAACEAYQQfSd4AAAAJAQAADwAAAAAAAAAAAAAAAADsBAAAZHJzL2Rvd25yZXYu&#10;eG1sUEsFBgAAAAAEAAQA8wAAAPcFAAAAAA==&#10;" fillcolor="#cf0fb4" strokecolor="#1f4d78 [1604]" strokeweight="1pt">
                <v:stroke joinstyle="miter"/>
                <w10:wrap type="tight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13510" wp14:editId="4B5D9A20">
                <wp:simplePos x="0" y="0"/>
                <wp:positionH relativeFrom="column">
                  <wp:posOffset>343736</wp:posOffset>
                </wp:positionH>
                <wp:positionV relativeFrom="paragraph">
                  <wp:posOffset>375470</wp:posOffset>
                </wp:positionV>
                <wp:extent cx="45719" cy="127322"/>
                <wp:effectExtent l="0" t="0" r="12065" b="2540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7322"/>
                        </a:xfrm>
                        <a:prstGeom prst="ellipse">
                          <a:avLst/>
                        </a:prstGeom>
                        <a:solidFill>
                          <a:srgbClr val="CF0F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7794D" id="Elipse 10" o:spid="_x0000_s1026" style="position:absolute;margin-left:27.05pt;margin-top:29.55pt;width:3.6pt;height:10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xTiQIAAG0FAAAOAAAAZHJzL2Uyb0RvYy54bWysVEtvEzEQviPxHyzf6T5IKY26qUJKEFLV&#10;VrSoZ8drZy15PcZ2sgm/nrH30aggDogcnPHOzDcPfzNX14dWk71wXoGpaHGWUyIMh1qZbUW/P63f&#10;faTEB2ZqpsGIih6Fp9eLt2+uOjsXJTSga+EIghg/72xFmxDsPMs8b0TL/BlYYVApwbUs4NVts9qx&#10;DtFbnZV5/iHrwNXWARfe49ebXkkXCV9KwcO9lF4EoiuKuYV0unRu4pktrth865htFB/SYP+QRcuU&#10;waAT1A0LjOyc+g2qVdyBBxnOOLQZSKm4SDVgNUX+qprHhlmRasHmeDu1yf8/WH63f3BE1fh22B7D&#10;Wnyjz1pZLwh+wO501s/R6NE+uOHmUYylHqRr4z8WQQ6po8epo+IQCMePs/OL4pISjpqivHhflhEy&#10;e/G1zocvAloShYoKnUKnTrL9rQ+99WgVo3nQql4rrdPFbTcr7cie4fOu1vn602wIcGKWxRL6pJMU&#10;jlpEZ22+CYmlY5pliphIJyY8xrkwoehVDatFH+Y8x98YJdI0eqSiEmBElpjehD0AjJY9yIjd1zfY&#10;R1eRODs5539LrHeePFJkMGFybpUB9ycAjVUNkXt7TP+kNVHcQH1EYjjoJ8Zbvlb4RLfMhwfmcESQ&#10;LTj24R4PqaGrKAwSJQ24n3/6Hu2RuailpMORq6j/sWNOUKK/GuT0ZTGbxRlNF2ROiRd3qtmcasyu&#10;XQE+e4ELxvIkRvugR1E6aJ9xOyxjVFQxwzF2RXlw42UV+lWA+4WL5TKZ4VxaFm7No+URPHY18u/p&#10;8MycHXgakN93MI4nm7/iam8bPQ0sdwGkSkR+6evQb5zpRJxh/8SlcXpPVi9bcvELAAD//wMAUEsD&#10;BBQABgAIAAAAIQAFCpMc3AAAAAcBAAAPAAAAZHJzL2Rvd25yZXYueG1sTI7BTsMwEETvSPyDtUjc&#10;qJMCpQ1xKoSEKsQBKP0AN97EaeJ1FDtN+HuWE5xGoxnNvHw7u06ccQiNJwXpIgGBVHrTUK3g8PVy&#10;swYRoiajO0+o4BsDbIvLi1xnxk/0ied9rAWPUMi0Ahtjn0kZSotOh4XvkTir/OB0ZDvU0gx64nHX&#10;yWWSrKTTDfGD1T0+Wyzb/egUjLahqqo+dkmYTv3pdde+v9lWqeur+ekRRMQ5/pXhF5/RoWCmox/J&#10;BNEpuL9Lucm6YeV8ld6COCp42CxBFrn8z1/8AAAA//8DAFBLAQItABQABgAIAAAAIQC2gziS/gAA&#10;AOEBAAATAAAAAAAAAAAAAAAAAAAAAABbQ29udGVudF9UeXBlc10ueG1sUEsBAi0AFAAGAAgAAAAh&#10;ADj9If/WAAAAlAEAAAsAAAAAAAAAAAAAAAAALwEAAF9yZWxzLy5yZWxzUEsBAi0AFAAGAAgAAAAh&#10;AE85HFOJAgAAbQUAAA4AAAAAAAAAAAAAAAAALgIAAGRycy9lMm9Eb2MueG1sUEsBAi0AFAAGAAgA&#10;AAAhAAUKkxzcAAAABwEAAA8AAAAAAAAAAAAAAAAA4wQAAGRycy9kb3ducmV2LnhtbFBLBQYAAAAA&#10;BAAEAPMAAADsBQAAAAA=&#10;" fillcolor="#cf0fb4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EEAC5E" wp14:editId="3F577DD2">
                <wp:simplePos x="0" y="0"/>
                <wp:positionH relativeFrom="column">
                  <wp:posOffset>249515</wp:posOffset>
                </wp:positionH>
                <wp:positionV relativeFrom="paragraph">
                  <wp:posOffset>70485</wp:posOffset>
                </wp:positionV>
                <wp:extent cx="694055" cy="705485"/>
                <wp:effectExtent l="0" t="0" r="10795" b="18415"/>
                <wp:wrapTight wrapText="bothSides">
                  <wp:wrapPolygon edited="0">
                    <wp:start x="6522" y="0"/>
                    <wp:lineTo x="0" y="3500"/>
                    <wp:lineTo x="0" y="15165"/>
                    <wp:lineTo x="1779" y="18664"/>
                    <wp:lineTo x="5929" y="21581"/>
                    <wp:lineTo x="6522" y="21581"/>
                    <wp:lineTo x="15414" y="21581"/>
                    <wp:lineTo x="16007" y="21581"/>
                    <wp:lineTo x="19565" y="18664"/>
                    <wp:lineTo x="21343" y="15165"/>
                    <wp:lineTo x="21343" y="2916"/>
                    <wp:lineTo x="14822" y="0"/>
                    <wp:lineTo x="6522" y="0"/>
                  </wp:wrapPolygon>
                </wp:wrapTight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705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7FC55" id="Elipse 6" o:spid="_x0000_s1026" style="position:absolute;margin-left:19.65pt;margin-top:5.55pt;width:54.65pt;height:55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4vYgIAABEFAAAOAAAAZHJzL2Uyb0RvYy54bWysVE1vGjEQvVfqf7B8L7sgIAliiVDSVJWi&#10;BJVUOTteO1i1Pa5tWOiv79i7LGnKqerFO+OZN1/7xvPrvdFkJ3xQYCs6HJSUCMuhVva1ot+f7j5d&#10;UhIiszXTYEVFDyLQ68XHD/PGzcQINqBr4QkGsWHWuIpuYnSzogh8IwwLA3DColGCNyyi6l+L2rMG&#10;oxtdjMpyWjTga+eBixDw9rY10kWOL6Xg8VHKICLRFcXaYj59Pl/SWSzmbPbqmdso3pXB/qEKw5TF&#10;pH2oWxYZ2Xr1VyijuIcAMg44mAKkVFzkHrCbYfmum/WGOZF7weEE148p/L+w/GG38kTVFZ1SYpnB&#10;X/RZKxcEmabZNC7M0GXtVr7TAoqp0b30Jn2xBbLP8zz08xT7SDheTq/G5WRCCUfTRTkZX05SzOIE&#10;dj7ELwIMSUJFhc6p8yDZ7j7E1vvohdBUT1tBluJBi1SEtt+ExC4w5yijM3/EjfZkx/DPM86Fjbkj&#10;zJ69E0wqrXvg8BxQx2FXcuebYCLzqgeW54B/ZuwROSvY2IONsuDPBah/9Jlb/2P3bc+p/ReoD/jz&#10;PLSsDo7fKZzjPQtxxTzSGAmPqxkf8ZAamopCJ1GyAf/r3H3yR3ahlZIG16Ki4eeWeUGJ/mqRd1fD&#10;8TjtUVbGk4sRKv6t5eWtxW7NDeD8h/gIOJ7F5B/1UZQezDNu8DJlRROzHHNXlEd/VG5iu674BnCx&#10;XGY33B3H4r1dO56Cp6kmkjztn5l3HZkisvABjivEZu8I1fompIXlNoJUmW2nuXbzxr3LlO3eiLTY&#10;b/XsdXrJFr8BAAD//wMAUEsDBBQABgAIAAAAIQASzxC+3wAAAAkBAAAPAAAAZHJzL2Rvd25yZXYu&#10;eG1sTI9BS8QwEIXvgv8hjOBF3Gm7y7LWposKUvCyuIrntIltsZmUJN1Wf72zJ73NzHu8+V6xX+wg&#10;TsaH3pGEdJWAMNQ43VMr4f3t+XYHIkRFWg2OjIRvE2BfXl4UKtdupldzOsZWcAiFXEnoYhxzxNB0&#10;xqqwcqMh1j6dtyry6lvUXs0cbgfMkmSLVvXEHzo1mqfONF/HyUrAZK4wxXl88R+bw2NdTYef6kbK&#10;66vl4R5ENEv8M8MZn9GhZKbaTaSDGCSs79bs5Huagjjrm90WRM1DlmWAZYH/G5S/AAAA//8DAFBL&#10;AQItABQABgAIAAAAIQC2gziS/gAAAOEBAAATAAAAAAAAAAAAAAAAAAAAAABbQ29udGVudF9UeXBl&#10;c10ueG1sUEsBAi0AFAAGAAgAAAAhADj9If/WAAAAlAEAAAsAAAAAAAAAAAAAAAAALwEAAF9yZWxz&#10;Ly5yZWxzUEsBAi0AFAAGAAgAAAAhAOXQ/i9iAgAAEQUAAA4AAAAAAAAAAAAAAAAALgIAAGRycy9l&#10;Mm9Eb2MueG1sUEsBAi0AFAAGAAgAAAAhABLPEL7fAAAACQEAAA8AAAAAAAAAAAAAAAAAvAQAAGRy&#10;cy9kb3ducmV2LnhtbFBLBQYAAAAABAAEAPMAAADIBQAAAAA=&#10;" fillcolor="white [3201]" strokecolor="#70ad47 [3209]" strokeweight="1pt">
                <v:stroke joinstyle="miter"/>
                <w10:wrap type="tight"/>
              </v:oval>
            </w:pict>
          </mc:Fallback>
        </mc:AlternateContent>
      </w:r>
      <w:r w:rsidR="00F057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82BBCE" wp14:editId="246B9180">
                <wp:simplePos x="0" y="0"/>
                <wp:positionH relativeFrom="column">
                  <wp:posOffset>713941</wp:posOffset>
                </wp:positionH>
                <wp:positionV relativeFrom="paragraph">
                  <wp:posOffset>175180</wp:posOffset>
                </wp:positionV>
                <wp:extent cx="45719" cy="127322"/>
                <wp:effectExtent l="0" t="0" r="12065" b="25400"/>
                <wp:wrapTight wrapText="bothSides">
                  <wp:wrapPolygon edited="0">
                    <wp:start x="0" y="0"/>
                    <wp:lineTo x="0" y="22680"/>
                    <wp:lineTo x="18254" y="22680"/>
                    <wp:lineTo x="18254" y="0"/>
                    <wp:lineTo x="0" y="0"/>
                  </wp:wrapPolygon>
                </wp:wrapTight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7322"/>
                        </a:xfrm>
                        <a:prstGeom prst="ellipse">
                          <a:avLst/>
                        </a:prstGeom>
                        <a:solidFill>
                          <a:srgbClr val="CF0F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64C01" id="Elipse 9" o:spid="_x0000_s1026" style="position:absolute;margin-left:56.2pt;margin-top:13.8pt;width:3.6pt;height:10.0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AHiAIAAGsFAAAOAAAAZHJzL2Uyb0RvYy54bWysVEtvEzEQviPxHyzf6T5IKY26qUJKEFLV&#10;VrSoZ8drZy15PcZ2sgm/nrH30aggDogcnPHOzDcPfzNX14dWk71wXoGpaHGWUyIMh1qZbUW/P63f&#10;faTEB2ZqpsGIih6Fp9eLt2+uOjsXJTSga+EIghg/72xFmxDsPMs8b0TL/BlYYVApwbUs4NVts9qx&#10;DtFbnZV5/iHrwNXWARfe49ebXkkXCV9KwcO9lF4EoiuKuYV0unRu4pktrth865htFB/SYP+QRcuU&#10;waAT1A0LjOyc+g2qVdyBBxnOOLQZSKm4SDVgNUX+qprHhlmRasHmeDu1yf8/WH63f3BE1RW9pMSw&#10;Fp/os1bWC3IZe9NZP0eTR/vghptHMRZ6kK6N/1gCOaR+Hqd+ikMgHD/Ozi8KhOWoKcqL92UZIbMX&#10;X+t8+CKgJVGoqNApcuoj29/60FuPVjGaB63qtdI6Xdx2s9KO7Bk+7mqdrz/NhgAnZlksoU86SeGo&#10;RXTW5puQWDimWaaIiXJiwmOcCxOKXtWwWvRhznP8jVEiSaNHKioBRmSJ6U3YA8Bo2YOM2H19g310&#10;FYmxk3P+t8R658kjRQYTJudWGXB/AtBY1RC5t8f0T1oTxQ3UR6SFg35evOVrhU90y3x4YA4HBEcJ&#10;hz7c4yE1dBWFQaKkAffzT9+jPfIWtZR0OHAV9T92zAlK9FeDjL4sZrM4oemCzCnx4k41m1ON2bUr&#10;wGcvcL1YnsRoH/QoSgftM+6GZYyKKmY4xq4oD268rEK/CHC7cLFcJjOcSsvCrXm0PILHrkb+PR2e&#10;mbMDTwPy+w7G4WTzV1ztbaOngeUugFSJyC99HfqNE52IM2yfuDJO78nqZUcufgEAAP//AwBQSwME&#10;FAAGAAgAAAAhAL1g83HeAAAACQEAAA8AAABkcnMvZG93bnJldi54bWxMj8FOg0AQhu8mvsNmTLzZ&#10;BdIUS1kaY2Ia40GtPsAWBpbCzhJ2Kfj2Tk96mz/z5Z9v8v1ie3HB0beOFMSrCARS6aqWGgXfXy8P&#10;jyB80FTp3hEq+EEP++L2JtdZ5Wb6xMsxNIJLyGdagQlhyKT0pUGr/coNSLyr3Wh14Dg2shr1zOW2&#10;l0kUbaTVLfEFowd8Nlh2x8kqmExLdV1/HCI/n4fz66F7fzOdUvd3y9MORMAl/MFw1Wd1KNjp5Caq&#10;vOg5x8maUQVJugFxBeItDycF6zQFWeTy/wfFLwAAAP//AwBQSwECLQAUAAYACAAAACEAtoM4kv4A&#10;AADhAQAAEwAAAAAAAAAAAAAAAAAAAAAAW0NvbnRlbnRfVHlwZXNdLnhtbFBLAQItABQABgAIAAAA&#10;IQA4/SH/1gAAAJQBAAALAAAAAAAAAAAAAAAAAC8BAABfcmVscy8ucmVsc1BLAQItABQABgAIAAAA&#10;IQBN6yAHiAIAAGsFAAAOAAAAAAAAAAAAAAAAAC4CAABkcnMvZTJvRG9jLnhtbFBLAQItABQABgAI&#10;AAAAIQC9YPNx3gAAAAkBAAAPAAAAAAAAAAAAAAAAAOIEAABkcnMvZG93bnJldi54bWxQSwUGAAAA&#10;AAQABADzAAAA7QUAAAAA&#10;" fillcolor="#cf0fb4" strokecolor="#1f4d78 [1604]" strokeweight="1pt">
                <v:stroke joinstyle="miter"/>
                <w10:wrap type="tight"/>
              </v:oval>
            </w:pict>
          </mc:Fallback>
        </mc:AlternateContent>
      </w:r>
      <w:r w:rsidR="00F057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98FCD" wp14:editId="62CE7D11">
                <wp:simplePos x="0" y="0"/>
                <wp:positionH relativeFrom="column">
                  <wp:posOffset>449073</wp:posOffset>
                </wp:positionH>
                <wp:positionV relativeFrom="paragraph">
                  <wp:posOffset>176844</wp:posOffset>
                </wp:positionV>
                <wp:extent cx="45719" cy="127322"/>
                <wp:effectExtent l="0" t="0" r="12065" b="254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7322"/>
                        </a:xfrm>
                        <a:prstGeom prst="ellipse">
                          <a:avLst/>
                        </a:prstGeom>
                        <a:solidFill>
                          <a:srgbClr val="CF0FB4"/>
                        </a:solidFill>
                        <a:ln>
                          <a:solidFill>
                            <a:srgbClr val="CF0F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BF3C7" id="Elipse 8" o:spid="_x0000_s1026" style="position:absolute;margin-left:35.35pt;margin-top:13.9pt;width:3.6pt;height:1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oKkgIAAKwFAAAOAAAAZHJzL2Uyb0RvYy54bWysVMluGzEMvRfoPwi6N7PUaRIj48B16qJA&#10;kBhNipxljeQRoBFVSd769aU0S9I06CGoD7I4JB/JJ5KXV4dWk51wXoGpaHGSUyIMh1qZTUV/PCw/&#10;nFPiAzM102BERY/C06vZ+3eXezsVJTSga+EIghg/3duKNiHYaZZ53oiW+ROwwqBSgmtZQNFtstqx&#10;PaK3Oivz/FO2B1dbB1x4j1+vOyWdJXwpBQ93UnoRiK4o5hbS6dK5jmc2u2TTjWO2UbxPg70hi5Yp&#10;g0FHqGsWGNk69RdUq7gDDzKccGgzkFJxkWrAaor8RTX3DbMi1YLkeDvS5P8fLL/drRxRdUXxoQxr&#10;8Ym+aGW9IOeRm731UzS5tyvXSx6vsdCDdG38xxLIIfF5HPkUh0A4fpycnhUXlHDUFOXZx7KMkNmT&#10;r3U+fBXQknipqNApcuKR7W586KwHqxjNg1b1UmmdBLdZL7QjO4aPu1jmy8+TPsAfZtq8zRMTja5Z&#10;5KCrOt3CUYsIqM13IZE5rLNMKaeeFWNCjHNhQtGpGlaLLs/THH9DmrHLo0diJQFGZIn1jdg9wGDZ&#10;gQzYHUG9fXQVqeVH5/xfiXXOo0eKDCaMzq0y4F4D0FhVH7mzH0jqqIksraE+Yl856AbOW75U+MY3&#10;zIcVczhhOIu4NcIdHlLDvqLQ3yhpwP167Xu0x8ZHLSV7nNiK+p9b5gQl+pvBkbgoJpM44knA1itR&#10;cM816+cas20XgH1T4H6yPF2jfdDDVTpoH3G5zGNUVDHDMXZFeXCDsAjdJsH1xMV8nsxwrC0LN+be&#10;8ggeWY0N/HB4ZM72jR5wQG5hmG42fdHsnW30NDDfBpAqTcITrz3fuBJS4/TrK+6c53Kyelqys98A&#10;AAD//wMAUEsDBBQABgAIAAAAIQDM6hPv3QAAAAcBAAAPAAAAZHJzL2Rvd25yZXYueG1sTI/NTsMw&#10;EITvSLyDtUjcqNMI6jbNpoqQKo6IFg7c3HhJovonit025elZTnAarWY08225mZwVZxpjHzzCfJaB&#10;IN8E0/sW4X2/fViCiEl7o23whHClCJvq9qbUhQkX/0bnXWoFl/hYaIQupaGQMjYdOR1nYSDP3lcY&#10;nU58jq00o75wubMyz7KFdLr3vNDpgZ47ao67k0P4fs2H+HGtn1YvdinttJjH+nOLeH831WsQiab0&#10;F4ZffEaHipkO4eRNFBZBZYqTCLniD9hXagXigPDIKqtS/uevfgAAAP//AwBQSwECLQAUAAYACAAA&#10;ACEAtoM4kv4AAADhAQAAEwAAAAAAAAAAAAAAAAAAAAAAW0NvbnRlbnRfVHlwZXNdLnhtbFBLAQIt&#10;ABQABgAIAAAAIQA4/SH/1gAAAJQBAAALAAAAAAAAAAAAAAAAAC8BAABfcmVscy8ucmVsc1BLAQIt&#10;ABQABgAIAAAAIQDgkLoKkgIAAKwFAAAOAAAAAAAAAAAAAAAAAC4CAABkcnMvZTJvRG9jLnhtbFBL&#10;AQItABQABgAIAAAAIQDM6hPv3QAAAAcBAAAPAAAAAAAAAAAAAAAAAOwEAABkcnMvZG93bnJldi54&#10;bWxQSwUGAAAAAAQABADzAAAA9gUAAAAA&#10;" fillcolor="#cf0fb4" strokecolor="#cf0fb4" strokeweight="1pt">
                <v:stroke joinstyle="miter"/>
              </v:oval>
            </w:pict>
          </mc:Fallback>
        </mc:AlternateContent>
      </w:r>
      <w:r w:rsidR="00F05785">
        <w:t xml:space="preserve">   </w:t>
      </w:r>
      <w:r>
        <w:t>Cuentas en un campo los microorganismos a identificar, ejemplo: 5 microorganismos  por campo.</w:t>
      </w:r>
    </w:p>
    <w:p w:rsidR="00442E47" w:rsidRPr="006D4BE0" w:rsidRDefault="00442E47" w:rsidP="00E973EE"/>
    <w:p w:rsidR="00A70A27" w:rsidRDefault="00A70A27" w:rsidP="00520531">
      <w:pPr>
        <w:pStyle w:val="ListParagraph"/>
      </w:pPr>
    </w:p>
    <w:p w:rsidR="00A70A27" w:rsidRDefault="00A70A27" w:rsidP="00520531">
      <w:pPr>
        <w:pStyle w:val="ListParagraph"/>
      </w:pPr>
    </w:p>
    <w:p w:rsidR="00A70A27" w:rsidRDefault="00A70A27" w:rsidP="00520531">
      <w:pPr>
        <w:pStyle w:val="ListParagraph"/>
      </w:pPr>
    </w:p>
    <w:p w:rsidR="00A70A27" w:rsidRDefault="00A70A27" w:rsidP="00520531">
      <w:pPr>
        <w:pStyle w:val="ListParagraph"/>
      </w:pPr>
    </w:p>
    <w:p w:rsidR="00A70A27" w:rsidRDefault="00A70A27" w:rsidP="00520531">
      <w:pPr>
        <w:pStyle w:val="ListParagraph"/>
      </w:pPr>
    </w:p>
    <w:p w:rsidR="00520531" w:rsidRDefault="00601A25" w:rsidP="00520531">
      <w:pPr>
        <w:pStyle w:val="ListParagraph"/>
      </w:pPr>
      <w:r>
        <w:t>Conteo de microorganismos en cada campo (cada celda representa un campo)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70A27" w:rsidRPr="00A70A27" w:rsidTr="00A70A2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</w:tr>
      <w:tr w:rsidR="00A70A27" w:rsidRPr="00A70A27" w:rsidTr="00A70A2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</w:tr>
      <w:tr w:rsidR="00A70A27" w:rsidRPr="00A70A27" w:rsidTr="00A70A2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</w:tr>
      <w:tr w:rsidR="00A70A27" w:rsidRPr="00A70A27" w:rsidTr="00A70A2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</w:tr>
      <w:tr w:rsidR="00A70A27" w:rsidRPr="00A70A27" w:rsidTr="00A70A2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</w:tbl>
    <w:p w:rsidR="00A70A27" w:rsidRDefault="00A70A27" w:rsidP="00520531">
      <w:pPr>
        <w:pStyle w:val="ListParagraph"/>
      </w:pPr>
      <w:r>
        <w:t>Determina los parámetros estadísticos:</w:t>
      </w: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</w:tblGrid>
      <w:tr w:rsidR="00A70A27" w:rsidRPr="00A70A27" w:rsidTr="00A70A27">
        <w:trPr>
          <w:trHeight w:val="60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Promedio (microorganismos/campo)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1C25BF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7 </w:t>
            </w:r>
            <w:r w:rsidR="000667E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</w:t>
            </w:r>
          </w:p>
        </w:tc>
      </w:tr>
      <w:tr w:rsidR="00A70A27" w:rsidRPr="00A70A27" w:rsidTr="00A70A27">
        <w:trPr>
          <w:trHeight w:val="6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Desviación </w:t>
            </w:r>
            <w:r w:rsidR="00E90581"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estándar</w:t>
            </w:r>
            <w:r w:rsidR="00E9058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(DE)</w:t>
            </w: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(microorganismos/campo)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1C25BF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A70A27" w:rsidRPr="00A70A27" w:rsidTr="00A70A27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RSD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27" w:rsidRPr="00A70A27" w:rsidRDefault="00A70A27" w:rsidP="00A70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70A27">
              <w:rPr>
                <w:rFonts w:ascii="Calibri" w:eastAsia="Times New Roman" w:hAnsi="Calibri" w:cs="Times New Roman"/>
                <w:color w:val="000000"/>
                <w:lang w:eastAsia="es-MX"/>
              </w:rPr>
              <w:t>15.6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</w:tbl>
    <w:p w:rsidR="00A70A27" w:rsidRDefault="00A70A27" w:rsidP="00520531">
      <w:pPr>
        <w:pStyle w:val="ListParagraph"/>
      </w:pPr>
      <w:r>
        <w:t xml:space="preserve">Éste método se encuentra sujeto a muchas fuentes de error, sin </w:t>
      </w:r>
      <w:r w:rsidR="00E90581">
        <w:t>embargo,</w:t>
      </w:r>
      <w:r>
        <w:t xml:space="preserve"> un buen resultado presenta valores de RSD≤20%</w:t>
      </w:r>
    </w:p>
    <w:p w:rsidR="005B3669" w:rsidRDefault="005B3669" w:rsidP="00520531">
      <w:pPr>
        <w:pStyle w:val="ListParagraph"/>
      </w:pPr>
    </w:p>
    <w:p w:rsidR="005B3669" w:rsidRDefault="005B3669" w:rsidP="00520531">
      <w:pPr>
        <w:pStyle w:val="ListParagraph"/>
      </w:pPr>
      <w:r>
        <w:t>RSD= %CV= 100*(desviación estándar/promedio)</w:t>
      </w:r>
      <w:r w:rsidR="00E90581">
        <w:t>.</w:t>
      </w:r>
    </w:p>
    <w:p w:rsidR="00E90581" w:rsidRDefault="00E90581" w:rsidP="00520531">
      <w:pPr>
        <w:pStyle w:val="ListParagraph"/>
      </w:pPr>
    </w:p>
    <w:p w:rsidR="00A70A27" w:rsidRDefault="00A70A27" w:rsidP="00642F2D">
      <w:pPr>
        <w:pStyle w:val="ListParagraph"/>
        <w:numPr>
          <w:ilvl w:val="0"/>
          <w:numId w:val="3"/>
        </w:numPr>
      </w:pPr>
      <w:r>
        <w:t xml:space="preserve">Relaciona el promedio de microorganismos por campo con el número total de campos de inoculación para determinar los microorganismos que existen en </w:t>
      </w:r>
      <w:r w:rsidR="00642F2D">
        <w:t>toda el área</w:t>
      </w:r>
      <w:r>
        <w:t>.</w:t>
      </w:r>
    </w:p>
    <w:p w:rsidR="00A70A27" w:rsidRDefault="000667E9" w:rsidP="00A70A27">
      <w:r>
        <w:t>Ejemplo:</w:t>
      </w:r>
    </w:p>
    <w:p w:rsidR="000667E9" w:rsidRDefault="000667E9" w:rsidP="00A70A27">
      <w:pPr>
        <w:rPr>
          <w:rFonts w:ascii="Calibri" w:eastAsia="Times New Roman" w:hAnsi="Calibri" w:cs="Times New Roman"/>
          <w:color w:val="000000"/>
          <w:lang w:eastAsia="es-MX"/>
        </w:rPr>
      </w:pPr>
      <w:r>
        <w:t xml:space="preserve">Conteo promedio 6.9 </w:t>
      </w:r>
      <w:r w:rsidRPr="00A70A27">
        <w:rPr>
          <w:rFonts w:ascii="Calibri" w:eastAsia="Times New Roman" w:hAnsi="Calibri" w:cs="Times New Roman"/>
          <w:color w:val="000000"/>
          <w:lang w:eastAsia="es-MX"/>
        </w:rPr>
        <w:t>(microorganismos/campo)</w:t>
      </w:r>
      <w:r w:rsidR="005E1CD2">
        <w:rPr>
          <w:rFonts w:ascii="Calibri" w:eastAsia="Times New Roman" w:hAnsi="Calibri" w:cs="Times New Roman"/>
          <w:color w:val="000000"/>
          <w:lang w:eastAsia="es-MX"/>
        </w:rPr>
        <w:t xml:space="preserve">   ̴ 7 </w:t>
      </w:r>
      <w:r w:rsidR="005E1CD2">
        <w:t xml:space="preserve"> </w:t>
      </w:r>
      <w:r w:rsidR="005E1CD2" w:rsidRPr="00A70A27">
        <w:rPr>
          <w:rFonts w:ascii="Calibri" w:eastAsia="Times New Roman" w:hAnsi="Calibri" w:cs="Times New Roman"/>
          <w:color w:val="000000"/>
          <w:lang w:eastAsia="es-MX"/>
        </w:rPr>
        <w:t>(microorganismos/campo)</w:t>
      </w:r>
      <w:r w:rsidR="005E1CD2">
        <w:rPr>
          <w:rFonts w:ascii="Calibri" w:eastAsia="Times New Roman" w:hAnsi="Calibri" w:cs="Times New Roman"/>
          <w:color w:val="000000"/>
          <w:lang w:eastAsia="es-MX"/>
        </w:rPr>
        <w:t xml:space="preserve"> , se debe redondear al </w:t>
      </w:r>
      <w:r w:rsidR="00E90581">
        <w:rPr>
          <w:rFonts w:ascii="Calibri" w:eastAsia="Times New Roman" w:hAnsi="Calibri" w:cs="Times New Roman"/>
          <w:color w:val="000000"/>
          <w:lang w:eastAsia="es-MX"/>
        </w:rPr>
        <w:t>número</w:t>
      </w:r>
      <w:r w:rsidR="005E1CD2">
        <w:rPr>
          <w:rFonts w:ascii="Calibri" w:eastAsia="Times New Roman" w:hAnsi="Calibri" w:cs="Times New Roman"/>
          <w:color w:val="000000"/>
          <w:lang w:eastAsia="es-MX"/>
        </w:rPr>
        <w:t xml:space="preserve"> entero </w:t>
      </w:r>
      <w:r w:rsidR="00E90581">
        <w:rPr>
          <w:rFonts w:ascii="Calibri" w:eastAsia="Times New Roman" w:hAnsi="Calibri" w:cs="Times New Roman"/>
          <w:color w:val="000000"/>
          <w:lang w:eastAsia="es-MX"/>
        </w:rPr>
        <w:t>más</w:t>
      </w:r>
      <w:r w:rsidR="005E1CD2">
        <w:rPr>
          <w:rFonts w:ascii="Calibri" w:eastAsia="Times New Roman" w:hAnsi="Calibri" w:cs="Times New Roman"/>
          <w:color w:val="000000"/>
          <w:lang w:eastAsia="es-MX"/>
        </w:rPr>
        <w:t xml:space="preserve"> próximo, no se contabilizan partes de microorganismos (de igual manera con la DE)</w:t>
      </w:r>
    </w:p>
    <w:p w:rsidR="000667E9" w:rsidRPr="001C25BF" w:rsidRDefault="00642F2D" w:rsidP="00642F2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total de microorganismos=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microorganismos</m:t>
                  </m:r>
                </m:num>
                <m:den>
                  <m:r>
                    <w:rPr>
                      <w:rFonts w:ascii="Cambria Math" w:hAnsi="Cambria Math"/>
                    </w:rPr>
                    <m:t>campo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1257.8 campos</m:t>
              </m:r>
            </m:e>
          </m:d>
          <m:r>
            <w:rPr>
              <w:rFonts w:ascii="Cambria Math" w:eastAsiaTheme="minorEastAsia" w:hAnsi="Cambria Math"/>
            </w:rPr>
            <m:t>=8805 microorganismos</m:t>
          </m:r>
        </m:oMath>
      </m:oMathPara>
    </w:p>
    <w:p w:rsidR="001C25BF" w:rsidRPr="00095CD0" w:rsidRDefault="00E90581" w:rsidP="00642F2D">
      <w:pPr>
        <w:rPr>
          <w:rFonts w:eastAsiaTheme="minorEastAsia"/>
        </w:rPr>
      </w:pPr>
      <w:r>
        <w:rPr>
          <w:rFonts w:eastAsiaTheme="minorEastAsia"/>
        </w:rPr>
        <w:t xml:space="preserve">Con una </w:t>
      </w:r>
      <w:r w:rsidR="00DC7302">
        <w:rPr>
          <w:rFonts w:eastAsiaTheme="minorEastAsia"/>
        </w:rPr>
        <w:t xml:space="preserve">DE= </w:t>
      </w:r>
      <w:r w:rsidR="007E039D">
        <w:rPr>
          <w:rFonts w:eastAsiaTheme="minorEastAsia"/>
        </w:rPr>
        <w:t>(1*1257.8)=1258</w:t>
      </w:r>
      <w:r w:rsidR="001C25BF">
        <w:rPr>
          <w:rFonts w:eastAsiaTheme="minorEastAsia"/>
        </w:rPr>
        <w:t xml:space="preserve"> microorganismos</w:t>
      </w:r>
    </w:p>
    <w:p w:rsidR="00095CD0" w:rsidRDefault="00095CD0" w:rsidP="00095CD0">
      <w:pPr>
        <w:pStyle w:val="ListParagraph"/>
        <w:numPr>
          <w:ilvl w:val="0"/>
          <w:numId w:val="3"/>
        </w:numPr>
      </w:pPr>
      <w:r>
        <w:t xml:space="preserve">Pero </w:t>
      </w:r>
      <w:r w:rsidR="00E90581">
        <w:t xml:space="preserve">no nos interesa la concentración de microorganismos en un área, </w:t>
      </w:r>
      <w:r>
        <w:t xml:space="preserve">nos interesa la concentración de microorganismos en el líquido inoculado, por </w:t>
      </w:r>
      <w:r w:rsidR="00E90581">
        <w:t>tanto,</w:t>
      </w:r>
      <w:r>
        <w:t xml:space="preserve"> lo necesitamos en área de volumen </w:t>
      </w:r>
      <w:r w:rsidR="001C25BF">
        <w:t>expresado en microorganismos/mL</w:t>
      </w:r>
    </w:p>
    <w:p w:rsidR="001C25BF" w:rsidRDefault="001C25BF" w:rsidP="001C25BF">
      <w:pPr>
        <w:ind w:left="360"/>
      </w:pPr>
      <w:r>
        <w:t>Sabemos que en el área inoculamos 10µL , que expresado en mL son: 0.01 mL</w:t>
      </w:r>
    </w:p>
    <w:p w:rsidR="00483A8E" w:rsidRDefault="00483A8E" w:rsidP="001C25BF">
      <w:pPr>
        <w:ind w:left="360"/>
      </w:pPr>
      <w:r>
        <w:t>Por tanto dividimos la cantidad de microorganismos contabilizados entre el volumen inoculado en mL y obtendremos el resultado final:</w:t>
      </w:r>
    </w:p>
    <w:p w:rsidR="00483A8E" w:rsidRPr="00483A8E" w:rsidRDefault="007C3A90" w:rsidP="00483A8E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microorganismos</m:t>
              </m:r>
            </m:num>
            <m:den>
              <m:r>
                <w:rPr>
                  <w:rFonts w:ascii="Cambria Math" w:hAnsi="Cambria Math"/>
                </w:rPr>
                <m:t>mL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8805 microorganismos</m:t>
              </m:r>
            </m:num>
            <m:den>
              <m:r>
                <w:rPr>
                  <w:rFonts w:ascii="Cambria Math" w:hAnsi="Cambria Math"/>
                </w:rPr>
                <m:t>0.01 mL</m:t>
              </m:r>
            </m:den>
          </m:f>
          <m:r>
            <w:rPr>
              <w:rFonts w:ascii="Cambria Math" w:hAnsi="Cambria Math"/>
            </w:rPr>
            <m:t>=88X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microorganismos </m:t>
              </m:r>
            </m:num>
            <m:den>
              <m:r>
                <w:rPr>
                  <w:rFonts w:ascii="Cambria Math" w:hAnsi="Cambria Math"/>
                </w:rPr>
                <m:t>mL</m:t>
              </m:r>
            </m:den>
          </m:f>
        </m:oMath>
      </m:oMathPara>
    </w:p>
    <w:p w:rsidR="00A70A27" w:rsidRDefault="0047410F" w:rsidP="0047410F">
      <w:r>
        <w:rPr>
          <w:rFonts w:eastAsiaTheme="minorEastAsia"/>
        </w:rPr>
        <w:t xml:space="preserve">No olvides </w:t>
      </w:r>
      <w:r>
        <w:t>reportar tu desviación estándar asociada:</w:t>
      </w:r>
    </w:p>
    <w:p w:rsidR="0047410F" w:rsidRPr="0047410F" w:rsidRDefault="007C3A90" w:rsidP="0047410F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microorganismos</m:t>
              </m:r>
            </m:num>
            <m:den>
              <m:r>
                <w:rPr>
                  <w:rFonts w:ascii="Cambria Math" w:hAnsi="Cambria Math"/>
                </w:rPr>
                <m:t>mL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1258 microorganismos</m:t>
              </m:r>
            </m:num>
            <m:den>
              <m:r>
                <w:rPr>
                  <w:rFonts w:ascii="Cambria Math" w:hAnsi="Cambria Math"/>
                </w:rPr>
                <m:t>0.01 mL</m:t>
              </m:r>
            </m:den>
          </m:f>
          <m:r>
            <w:rPr>
              <w:rFonts w:ascii="Cambria Math" w:hAnsi="Cambria Math"/>
            </w:rPr>
            <m:t>=13X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microorganismos </m:t>
              </m:r>
            </m:num>
            <m:den>
              <m:r>
                <w:rPr>
                  <w:rFonts w:ascii="Cambria Math" w:hAnsi="Cambria Math"/>
                </w:rPr>
                <m:t>mL</m:t>
              </m:r>
            </m:den>
          </m:f>
        </m:oMath>
      </m:oMathPara>
    </w:p>
    <w:p w:rsidR="001655AC" w:rsidRDefault="0047410F" w:rsidP="0047410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Ésta última te indicara con cuantas cifras significativas es posible que reportes tu resultado, en éste ejemplo solo puedes reportar una cifra significativa debido a que el método posee una alta desviación estándar, cuanto mayor sea tu DE, menos cifras significativas podrás reportar </w:t>
      </w:r>
    </w:p>
    <w:p w:rsidR="001655AC" w:rsidRDefault="001655AC" w:rsidP="0047410F">
      <w:pPr>
        <w:ind w:left="360"/>
        <w:rPr>
          <w:rFonts w:eastAsiaTheme="minorEastAsia"/>
        </w:rPr>
      </w:pPr>
      <w:r>
        <w:rPr>
          <w:rFonts w:eastAsiaTheme="minorEastAsia"/>
        </w:rPr>
        <w:t>Siguiendo este pensamiento, lo adecuado sería reportar:</w:t>
      </w:r>
    </w:p>
    <w:p w:rsidR="001655AC" w:rsidRDefault="007C3A90" w:rsidP="0047410F">
      <w:pPr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88</m:t>
              </m:r>
              <m:box>
                <m:box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boxPr>
                <m:e>
                  <m:argPr>
                    <m:argSz m:val="-1"/>
                  </m:argPr>
                  <m:box>
                    <m:box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 </m:t>
                      </m:r>
                    </m:e>
                  </m:box>
                </m:e>
              </m:box>
              <m:r>
                <w:rPr>
                  <w:rFonts w:ascii="Cambria Math" w:hAnsi="Cambria Math"/>
                  <w:sz w:val="18"/>
                  <w:szCs w:val="18"/>
                </w:rPr>
                <m:t>13</m:t>
              </m:r>
            </m:e>
          </m:d>
          <m:r>
            <w:rPr>
              <w:rFonts w:ascii="Cambria Math" w:hAnsi="Cambria Math"/>
              <w:sz w:val="18"/>
              <w:szCs w:val="18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 xml:space="preserve">microorganismos 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mL</m:t>
              </m:r>
            </m:den>
          </m:f>
        </m:oMath>
      </m:oMathPara>
    </w:p>
    <w:p w:rsidR="0047410F" w:rsidRDefault="001655AC" w:rsidP="0047410F">
      <w:pPr>
        <w:ind w:left="360"/>
        <w:rPr>
          <w:rFonts w:eastAsiaTheme="minorEastAsia"/>
        </w:rPr>
      </w:pPr>
      <w:r>
        <w:rPr>
          <w:rFonts w:eastAsiaTheme="minorEastAsia"/>
        </w:rPr>
        <w:t>E</w:t>
      </w:r>
      <w:r w:rsidR="0047410F">
        <w:rPr>
          <w:rFonts w:eastAsiaTheme="minorEastAsia"/>
        </w:rPr>
        <w:t>n tu concent</w:t>
      </w:r>
      <w:r w:rsidR="00EB6E91">
        <w:rPr>
          <w:rFonts w:eastAsiaTheme="minorEastAsia"/>
        </w:rPr>
        <w:t>ración de microorganismos final, ya que esto, aunque es matemáticamente posible, no tiene un sentido físico, por ejemplo:</w:t>
      </w:r>
    </w:p>
    <w:p w:rsidR="00EB6E91" w:rsidRDefault="00EB6E91" w:rsidP="0047410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Si el resultado matemático del cálculo da como resultado 8802.69 </w:t>
      </w:r>
      <w:proofErr w:type="spellStart"/>
      <w:r>
        <w:rPr>
          <w:rFonts w:eastAsiaTheme="minorEastAsia"/>
        </w:rPr>
        <w:t>microorg</w:t>
      </w:r>
      <w:proofErr w:type="spellEnd"/>
      <w:r>
        <w:rPr>
          <w:rFonts w:eastAsiaTheme="minorEastAsia"/>
        </w:rPr>
        <w:t>./mL, debes redondear la cifra para que tenga un sentido físico adecuado:</w:t>
      </w:r>
    </w:p>
    <w:p w:rsidR="00EB6E91" w:rsidRDefault="009F5040" w:rsidP="0047410F">
      <w:pPr>
        <w:ind w:left="360"/>
        <w:rPr>
          <w:rFonts w:eastAsiaTheme="minorEastAsia"/>
        </w:rPr>
      </w:pPr>
      <w:r>
        <w:rPr>
          <w:rFonts w:eastAsiaTheme="minorEastAsia"/>
        </w:rPr>
        <w:t>Es decir, se debe reportar, 88X10</w:t>
      </w:r>
      <w:r w:rsidRPr="009F5040">
        <w:rPr>
          <w:rFonts w:eastAsiaTheme="minorEastAsia"/>
          <w:vertAlign w:val="superscript"/>
        </w:rPr>
        <w:t>4</w:t>
      </w:r>
      <w:r w:rsidR="00EB6E91">
        <w:rPr>
          <w:rFonts w:eastAsiaTheme="minorEastAsia"/>
        </w:rPr>
        <w:t xml:space="preserve"> </w:t>
      </w:r>
      <w:proofErr w:type="spellStart"/>
      <w:r w:rsidR="00EB6E91">
        <w:rPr>
          <w:rFonts w:eastAsiaTheme="minorEastAsia"/>
        </w:rPr>
        <w:t>microorg</w:t>
      </w:r>
      <w:proofErr w:type="spellEnd"/>
      <w:r w:rsidR="00EB6E91">
        <w:rPr>
          <w:rFonts w:eastAsiaTheme="minorEastAsia"/>
        </w:rPr>
        <w:t>./mL</w:t>
      </w:r>
    </w:p>
    <w:p w:rsidR="00C46B06" w:rsidRDefault="00C46B06" w:rsidP="00C46B0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Tu resultado final lo reportas como concentración de microorganismos/mL en la muestra “nombre, origen” asociándole su DE</w:t>
      </w:r>
    </w:p>
    <w:p w:rsidR="00703891" w:rsidRDefault="00703891" w:rsidP="00703891">
      <w:pPr>
        <w:rPr>
          <w:rFonts w:eastAsiaTheme="minorEastAsia"/>
        </w:rPr>
      </w:pPr>
      <w:r>
        <w:rPr>
          <w:rFonts w:eastAsiaTheme="minorEastAsia"/>
        </w:rPr>
        <w:t xml:space="preserve">Una de las mayores ventajas que tiene este método es que puedes realizar una tinción diferencial y reportan la concentración de un microorganismo característico (morfología, agrupación y propiedades </w:t>
      </w:r>
      <w:proofErr w:type="spellStart"/>
      <w:r>
        <w:rPr>
          <w:rFonts w:eastAsiaTheme="minorEastAsia"/>
        </w:rPr>
        <w:t>tintoriales</w:t>
      </w:r>
      <w:proofErr w:type="spellEnd"/>
      <w:r>
        <w:rPr>
          <w:rFonts w:eastAsiaTheme="minorEastAsia"/>
        </w:rPr>
        <w:t>) en una muestra muy compleja en poco tiempo a fin de tomar las decisiones eficaces.</w:t>
      </w:r>
    </w:p>
    <w:p w:rsidR="0038719D" w:rsidRDefault="0038719D" w:rsidP="00703891">
      <w:pPr>
        <w:rPr>
          <w:rFonts w:eastAsiaTheme="minorEastAsia"/>
        </w:rPr>
      </w:pPr>
      <w:r>
        <w:rPr>
          <w:rFonts w:eastAsiaTheme="minorEastAsia"/>
        </w:rPr>
        <w:t xml:space="preserve">Ahora inténtalo </w:t>
      </w:r>
      <w:r w:rsidR="00C46B06">
        <w:rPr>
          <w:rFonts w:eastAsiaTheme="minorEastAsia"/>
        </w:rPr>
        <w:t xml:space="preserve">suponiendo que </w:t>
      </w:r>
      <w:r>
        <w:rPr>
          <w:rFonts w:eastAsiaTheme="minorEastAsia"/>
        </w:rPr>
        <w:t>hubiéramos utilizado el ocular micrométrico</w:t>
      </w:r>
      <w:r w:rsidR="00CC493C">
        <w:rPr>
          <w:rFonts w:eastAsiaTheme="minorEastAsia"/>
        </w:rPr>
        <w:t xml:space="preserve"> para calibrar el ocular de 100x </w:t>
      </w:r>
      <w:r>
        <w:rPr>
          <w:rFonts w:eastAsiaTheme="minorEastAsia"/>
        </w:rPr>
        <w:t xml:space="preserve">, en este caso, tendríamos una lectura del diámetro de 15 líneas. </w:t>
      </w:r>
      <w:r w:rsidR="00CC493C">
        <w:rPr>
          <w:rFonts w:eastAsiaTheme="minorEastAsia"/>
        </w:rPr>
        <w:t>¿Qué área tendría el campo de observación? ¿Cuántos campos tendrías ahora en el área de inoculación? Suponiendo que tu conteo fue de bacterias BAAR, ¿Cuál sería su concentración?</w:t>
      </w:r>
    </w:p>
    <w:p w:rsidR="00C65323" w:rsidRDefault="00C46B06" w:rsidP="00C65323">
      <w:pPr>
        <w:rPr>
          <w:rFonts w:eastAsiaTheme="minorEastAsia"/>
        </w:rPr>
      </w:pPr>
      <w:r>
        <w:rPr>
          <w:rFonts w:eastAsiaTheme="minorEastAsia"/>
        </w:rPr>
        <w:t xml:space="preserve">Ahora </w:t>
      </w:r>
      <w:r w:rsidR="00FE7A9E">
        <w:rPr>
          <w:rFonts w:eastAsiaTheme="minorEastAsia"/>
        </w:rPr>
        <w:t>Imagínate</w:t>
      </w:r>
      <w:r w:rsidR="00C65323">
        <w:rPr>
          <w:rFonts w:eastAsiaTheme="minorEastAsia"/>
        </w:rPr>
        <w:t xml:space="preserve"> que estos cálculos provienen de una muestra de esputo de una persona de quien se sospecha tuberculosis</w:t>
      </w:r>
      <w:r w:rsidR="00FE7A9E">
        <w:rPr>
          <w:rFonts w:eastAsiaTheme="minorEastAsia"/>
        </w:rPr>
        <w:t xml:space="preserve"> y por tanto realizaste una tinción BAAR. El reporte de tus resultados es esencial para determinar el tratamiento del paciente y de eso depende la vida de éste paciente.</w:t>
      </w:r>
    </w:p>
    <w:p w:rsidR="00FE7A9E" w:rsidRPr="00C65323" w:rsidRDefault="00FE7A9E" w:rsidP="00C65323">
      <w:pPr>
        <w:rPr>
          <w:rFonts w:eastAsiaTheme="minorEastAsia"/>
        </w:rPr>
      </w:pPr>
      <w:r>
        <w:rPr>
          <w:rFonts w:eastAsiaTheme="minorEastAsia"/>
        </w:rPr>
        <w:t>Una forma en la que podrías reportar tus resultados es la siguiente:</w:t>
      </w:r>
    </w:p>
    <w:p w:rsidR="00B13A7E" w:rsidRDefault="00C65323" w:rsidP="00B13A7E">
      <w:pPr>
        <w:rPr>
          <w:rFonts w:eastAsiaTheme="minorEastAsia"/>
        </w:rPr>
      </w:pPr>
      <w:r>
        <w:rPr>
          <w:rFonts w:eastAsiaTheme="minorEastAsia"/>
        </w:rPr>
        <w:t xml:space="preserve">“Se </w:t>
      </w:r>
      <w:r w:rsidR="00FE7A9E">
        <w:rPr>
          <w:rFonts w:eastAsiaTheme="minorEastAsia"/>
        </w:rPr>
        <w:t>determinó</w:t>
      </w:r>
      <w:r>
        <w:rPr>
          <w:rFonts w:eastAsiaTheme="minorEastAsia"/>
        </w:rPr>
        <w:t xml:space="preserve"> que </w:t>
      </w:r>
      <w:r w:rsidR="00FE7A9E">
        <w:rPr>
          <w:rFonts w:eastAsiaTheme="minorEastAsia"/>
        </w:rPr>
        <w:t xml:space="preserve">en la muestra de esputo </w:t>
      </w:r>
      <w:r w:rsidR="00B13A7E">
        <w:rPr>
          <w:rFonts w:eastAsiaTheme="minorEastAsia"/>
        </w:rPr>
        <w:t xml:space="preserve">del paciente “nombre/clave” </w:t>
      </w:r>
      <w:r w:rsidR="00FE7A9E">
        <w:rPr>
          <w:rFonts w:eastAsiaTheme="minorEastAsia"/>
        </w:rPr>
        <w:t>presenta una concentración de BAAR de (</w:t>
      </w:r>
      <w:r w:rsidR="00C46B06">
        <w:rPr>
          <w:rFonts w:eastAsiaTheme="minorEastAsia"/>
        </w:rPr>
        <w:t xml:space="preserve">promedio ± desviación </w:t>
      </w:r>
      <w:r w:rsidR="00E764C5">
        <w:rPr>
          <w:rFonts w:eastAsiaTheme="minorEastAsia"/>
        </w:rPr>
        <w:t xml:space="preserve">estándar) de </w:t>
      </w:r>
      <w:r w:rsidR="00FE7A9E">
        <w:rPr>
          <w:rFonts w:eastAsiaTheme="minorEastAsia"/>
        </w:rPr>
        <w:t>BAAR/mL</w:t>
      </w:r>
      <w:r w:rsidR="00B13A7E">
        <w:rPr>
          <w:rFonts w:eastAsiaTheme="minorEastAsia"/>
        </w:rPr>
        <w:t>”</w:t>
      </w:r>
    </w:p>
    <w:p w:rsidR="00B13A7E" w:rsidRDefault="00B13A7E" w:rsidP="00B13A7E">
      <w:pPr>
        <w:rPr>
          <w:rFonts w:eastAsiaTheme="minorEastAsia"/>
        </w:rPr>
      </w:pPr>
      <w:r>
        <w:rPr>
          <w:rFonts w:eastAsiaTheme="minorEastAsia"/>
        </w:rPr>
        <w:t>Espero que este documento te ayude a comprender el uso y manejo de datos en ésta técnica de cuantificación de microorganismos.</w:t>
      </w:r>
    </w:p>
    <w:p w:rsidR="00B13A7E" w:rsidRDefault="00B13A7E" w:rsidP="00B13A7E">
      <w:pPr>
        <w:rPr>
          <w:rFonts w:eastAsiaTheme="minorEastAsia"/>
        </w:rPr>
      </w:pPr>
      <w:r>
        <w:rPr>
          <w:rFonts w:eastAsiaTheme="minorEastAsia"/>
        </w:rPr>
        <w:t>Saludos</w:t>
      </w:r>
    </w:p>
    <w:p w:rsidR="00C65323" w:rsidRPr="00C65323" w:rsidRDefault="00B13A7E" w:rsidP="00B13A7E">
      <w:pPr>
        <w:rPr>
          <w:rFonts w:eastAsiaTheme="minorEastAsia"/>
        </w:rPr>
      </w:pPr>
      <w:r>
        <w:rPr>
          <w:rFonts w:eastAsiaTheme="minorEastAsia"/>
        </w:rPr>
        <w:t>DRP</w:t>
      </w:r>
      <w:r w:rsidR="00FE7A9E">
        <w:rPr>
          <w:rFonts w:eastAsiaTheme="minorEastAsia"/>
        </w:rPr>
        <w:t xml:space="preserve"> </w:t>
      </w:r>
    </w:p>
    <w:p w:rsidR="0047410F" w:rsidRDefault="0047410F" w:rsidP="00825C98"/>
    <w:p w:rsidR="00570E19" w:rsidRDefault="00570E19" w:rsidP="00825C98">
      <w:r>
        <w:t>ANEXO</w:t>
      </w:r>
    </w:p>
    <w:p w:rsidR="00570E19" w:rsidRDefault="00570E19" w:rsidP="00825C98">
      <w:r>
        <w:t>APROXIMACIÓN AL LIMITE DE DETECCION</w:t>
      </w:r>
      <w:r w:rsidR="00E858AB">
        <w:t xml:space="preserve"> (LD)</w:t>
      </w:r>
    </w:p>
    <w:p w:rsidR="00570E19" w:rsidRDefault="00570E19" w:rsidP="00825C98">
      <w:r>
        <w:t>Este límite será dependiente del número de campos analizados</w:t>
      </w:r>
      <w:r w:rsidR="00A32A92">
        <w:t>.</w:t>
      </w:r>
    </w:p>
    <w:p w:rsidR="00A32A92" w:rsidRDefault="00A32A92" w:rsidP="00825C98">
      <w:r>
        <w:t>Ejemplo:</w:t>
      </w:r>
    </w:p>
    <w:p w:rsidR="00A32A92" w:rsidRDefault="00A32A92" w:rsidP="00825C98">
      <w:r>
        <w:t>Si yo analice 10 campos, el mínimo de microorganismos que puedo observar es un microorganismo en los 10 c</w:t>
      </w:r>
      <w:r w:rsidR="00B27E6C">
        <w:t>ampos, es decir, en 9  de los campos no ves nada  y en 1 de ellos ves únicamente un microorganismo.</w:t>
      </w:r>
    </w:p>
    <w:p w:rsidR="00B026BB" w:rsidRDefault="00B026BB" w:rsidP="00B026BB">
      <w:r>
        <w:t>Retomemos el valor de los campos observados anteriormente 1258 campos, pero ahora, el promedio de microorganismo observados por campo sería 1/10.</w:t>
      </w:r>
      <w:r w:rsidR="00561619">
        <w:t xml:space="preserve"> </w:t>
      </w:r>
      <w:r>
        <w:t xml:space="preserve"> Multiplicando el </w:t>
      </w:r>
      <w:proofErr w:type="spellStart"/>
      <w:r>
        <w:t>numero</w:t>
      </w:r>
      <w:proofErr w:type="spellEnd"/>
      <w:r>
        <w:t xml:space="preserve"> de campos por la concentración promedio, tenemos que:</w:t>
      </w:r>
    </w:p>
    <w:p w:rsidR="00B026BB" w:rsidRPr="00561619" w:rsidRDefault="00561619" w:rsidP="00B026B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total de microorganismos=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0.1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microorganismos</m:t>
                  </m:r>
                </m:num>
                <m:den>
                  <m:r>
                    <w:rPr>
                      <w:rFonts w:ascii="Cambria Math" w:hAnsi="Cambria Math"/>
                    </w:rPr>
                    <m:t>campo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1257.8 campos</m:t>
              </m:r>
            </m:e>
          </m:d>
          <m:r>
            <w:rPr>
              <w:rFonts w:ascii="Cambria Math" w:eastAsiaTheme="minorEastAsia" w:hAnsi="Cambria Math"/>
            </w:rPr>
            <m:t>=125.8 microorganismos</m:t>
          </m:r>
        </m:oMath>
      </m:oMathPara>
    </w:p>
    <w:p w:rsidR="00561619" w:rsidRDefault="00561619" w:rsidP="00B026BB">
      <w:pPr>
        <w:rPr>
          <w:rFonts w:eastAsiaTheme="minorEastAsia"/>
        </w:rPr>
      </w:pPr>
      <w:r>
        <w:rPr>
          <w:rFonts w:eastAsiaTheme="minorEastAsia"/>
        </w:rPr>
        <w:t xml:space="preserve">Ahora, consideremos el volumen de inoculación de 10 </w:t>
      </w:r>
      <w:r>
        <w:rPr>
          <w:rFonts w:ascii="Times New Roman" w:eastAsiaTheme="minorEastAsia" w:hAnsi="Times New Roman" w:cs="Times New Roman"/>
        </w:rPr>
        <w:t>µ</w:t>
      </w:r>
      <w:r>
        <w:rPr>
          <w:rFonts w:eastAsiaTheme="minorEastAsia"/>
        </w:rPr>
        <w:t>L, para determinar la concentración en el volumen de inoculación</w:t>
      </w:r>
    </w:p>
    <w:p w:rsidR="00561619" w:rsidRPr="0047410F" w:rsidRDefault="007C3A90" w:rsidP="00561619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microorganismos</m:t>
              </m:r>
            </m:num>
            <m:den>
              <m:r>
                <w:rPr>
                  <w:rFonts w:ascii="Cambria Math" w:hAnsi="Cambria Math"/>
                </w:rPr>
                <m:t>mL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125.8 microorganismos</m:t>
              </m:r>
            </m:num>
            <m:den>
              <m:r>
                <w:rPr>
                  <w:rFonts w:ascii="Cambria Math" w:hAnsi="Cambria Math"/>
                </w:rPr>
                <m:t>0.01 mL</m:t>
              </m:r>
            </m:den>
          </m:f>
          <m:r>
            <w:rPr>
              <w:rFonts w:ascii="Cambria Math" w:hAnsi="Cambria Math"/>
            </w:rPr>
            <m:t>=13X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microorganismos </m:t>
              </m:r>
            </m:num>
            <m:den>
              <m:r>
                <w:rPr>
                  <w:rFonts w:ascii="Cambria Math" w:hAnsi="Cambria Math"/>
                </w:rPr>
                <m:t>mL</m:t>
              </m:r>
            </m:den>
          </m:f>
        </m:oMath>
      </m:oMathPara>
    </w:p>
    <w:p w:rsidR="00561619" w:rsidRDefault="00561619" w:rsidP="00B026BB"/>
    <w:p w:rsidR="00E858AB" w:rsidRPr="00483A8E" w:rsidRDefault="00E858AB" w:rsidP="00E858AB">
      <w:pPr>
        <w:ind w:left="360"/>
        <w:rPr>
          <w:rFonts w:eastAsiaTheme="minorEastAsia"/>
        </w:rPr>
      </w:pPr>
    </w:p>
    <w:p w:rsidR="00A70A27" w:rsidRDefault="00E858AB" w:rsidP="00E858AB">
      <w:r>
        <w:t>En el caso de que no observaras microorganismos, debes suponer que la concentración mínima que puedes tener en ese caso es menor al límite de detección, pero no será 0:</w:t>
      </w:r>
    </w:p>
    <w:p w:rsidR="00E858AB" w:rsidRDefault="00F52453" w:rsidP="00E858AB">
      <w:pPr>
        <w:rPr>
          <w:lang w:val="en-US"/>
        </w:rPr>
      </w:pPr>
      <w:r>
        <w:t xml:space="preserve">Es decir, la concentración de microorganismos/mL es: </w:t>
      </w:r>
      <w:r w:rsidR="00BF7433">
        <w:rPr>
          <w:lang w:val="en-US"/>
        </w:rPr>
        <w:t>&lt;LD o &lt;13X10</w:t>
      </w:r>
      <w:r w:rsidR="00BF7433" w:rsidRPr="00BF7433">
        <w:rPr>
          <w:vertAlign w:val="superscript"/>
          <w:lang w:val="en-US"/>
        </w:rPr>
        <w:t>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microorganismos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mL.</w:t>
      </w:r>
      <w:proofErr w:type="spellEnd"/>
    </w:p>
    <w:p w:rsidR="00F52453" w:rsidRPr="00F52453" w:rsidRDefault="00F52453" w:rsidP="00E858AB">
      <w:pPr>
        <w:rPr>
          <w:lang w:val="en-US"/>
        </w:rPr>
      </w:pPr>
    </w:p>
    <w:sectPr w:rsidR="00F52453" w:rsidRPr="00F52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20E"/>
    <w:multiLevelType w:val="hybridMultilevel"/>
    <w:tmpl w:val="639816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3BE4"/>
    <w:multiLevelType w:val="hybridMultilevel"/>
    <w:tmpl w:val="3DBA6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B7E"/>
    <w:multiLevelType w:val="hybridMultilevel"/>
    <w:tmpl w:val="CC06BB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1t7QwM7QwsTS3NDFX0lEKTi0uzszPAykwrAUAAvBSnSwAAAA="/>
  </w:docVars>
  <w:rsids>
    <w:rsidRoot w:val="00520531"/>
    <w:rsid w:val="000667E9"/>
    <w:rsid w:val="00095CD0"/>
    <w:rsid w:val="000F3838"/>
    <w:rsid w:val="00125B0E"/>
    <w:rsid w:val="001655AC"/>
    <w:rsid w:val="001C25BF"/>
    <w:rsid w:val="001D3D27"/>
    <w:rsid w:val="00296719"/>
    <w:rsid w:val="002C4A55"/>
    <w:rsid w:val="0038719D"/>
    <w:rsid w:val="00401687"/>
    <w:rsid w:val="00442E47"/>
    <w:rsid w:val="0047410F"/>
    <w:rsid w:val="00483A8E"/>
    <w:rsid w:val="0049461F"/>
    <w:rsid w:val="004D6B3F"/>
    <w:rsid w:val="00513E5E"/>
    <w:rsid w:val="00520531"/>
    <w:rsid w:val="0053236F"/>
    <w:rsid w:val="00561619"/>
    <w:rsid w:val="00570E19"/>
    <w:rsid w:val="005B3669"/>
    <w:rsid w:val="005E1CD2"/>
    <w:rsid w:val="00601A25"/>
    <w:rsid w:val="00642F2D"/>
    <w:rsid w:val="006C1D70"/>
    <w:rsid w:val="006D4BE0"/>
    <w:rsid w:val="006E0355"/>
    <w:rsid w:val="006F0D57"/>
    <w:rsid w:val="00703891"/>
    <w:rsid w:val="007C3A90"/>
    <w:rsid w:val="007E039D"/>
    <w:rsid w:val="00825C98"/>
    <w:rsid w:val="00880755"/>
    <w:rsid w:val="00883221"/>
    <w:rsid w:val="0088529E"/>
    <w:rsid w:val="009F5040"/>
    <w:rsid w:val="00A22A24"/>
    <w:rsid w:val="00A32A92"/>
    <w:rsid w:val="00A70A27"/>
    <w:rsid w:val="00A77D82"/>
    <w:rsid w:val="00AA3732"/>
    <w:rsid w:val="00AA4478"/>
    <w:rsid w:val="00AC3F27"/>
    <w:rsid w:val="00B026BB"/>
    <w:rsid w:val="00B13A7E"/>
    <w:rsid w:val="00B27E6C"/>
    <w:rsid w:val="00B35D7C"/>
    <w:rsid w:val="00B7580D"/>
    <w:rsid w:val="00BF7433"/>
    <w:rsid w:val="00C46B06"/>
    <w:rsid w:val="00C65323"/>
    <w:rsid w:val="00CC493C"/>
    <w:rsid w:val="00DA532D"/>
    <w:rsid w:val="00DC7302"/>
    <w:rsid w:val="00E764C5"/>
    <w:rsid w:val="00E858AB"/>
    <w:rsid w:val="00E90581"/>
    <w:rsid w:val="00E973EE"/>
    <w:rsid w:val="00EB6E91"/>
    <w:rsid w:val="00F05785"/>
    <w:rsid w:val="00F52453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18E92-8E30-47A9-82AB-25501A1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52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Ramos</dc:creator>
  <cp:keywords/>
  <dc:description/>
  <cp:lastModifiedBy>Daniel Ramos</cp:lastModifiedBy>
  <cp:revision>2</cp:revision>
  <dcterms:created xsi:type="dcterms:W3CDTF">2019-10-26T16:13:00Z</dcterms:created>
  <dcterms:modified xsi:type="dcterms:W3CDTF">2019-10-26T16:13:00Z</dcterms:modified>
</cp:coreProperties>
</file>