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horzAnchor="margin" w:tblpXSpec="center" w:tblpY="-1065"/>
        <w:tblW w:w="10708" w:type="dxa"/>
        <w:tblLook w:val="04A0" w:firstRow="1" w:lastRow="0" w:firstColumn="1" w:lastColumn="0" w:noHBand="0" w:noVBand="1"/>
      </w:tblPr>
      <w:tblGrid>
        <w:gridCol w:w="2255"/>
        <w:gridCol w:w="8453"/>
      </w:tblGrid>
      <w:tr w:rsidR="008B2FB2" w14:paraId="2E41977C" w14:textId="77777777" w:rsidTr="005D1C12">
        <w:trPr>
          <w:trHeight w:val="229"/>
        </w:trPr>
        <w:tc>
          <w:tcPr>
            <w:tcW w:w="10708" w:type="dxa"/>
            <w:gridSpan w:val="2"/>
          </w:tcPr>
          <w:p w14:paraId="1BB94966" w14:textId="27679B07" w:rsidR="008B2FB2" w:rsidRPr="00E871BB" w:rsidRDefault="008B2FB2" w:rsidP="005D1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Mecanismos de reacción. </w:t>
            </w:r>
            <w:r w:rsidRPr="00E871BB">
              <w:rPr>
                <w:b/>
                <w:bCs/>
              </w:rPr>
              <w:t xml:space="preserve"> </w:t>
            </w:r>
          </w:p>
        </w:tc>
      </w:tr>
      <w:tr w:rsidR="008B2FB2" w14:paraId="4DCFA29E" w14:textId="77777777" w:rsidTr="005D1C12">
        <w:trPr>
          <w:trHeight w:val="10599"/>
        </w:trPr>
        <w:tc>
          <w:tcPr>
            <w:tcW w:w="2255" w:type="dxa"/>
          </w:tcPr>
          <w:p w14:paraId="255D4A30" w14:textId="77777777" w:rsidR="008B2FB2" w:rsidRDefault="008B2FB2" w:rsidP="005D1C12"/>
        </w:tc>
        <w:tc>
          <w:tcPr>
            <w:tcW w:w="8452" w:type="dxa"/>
          </w:tcPr>
          <w:p w14:paraId="06F3DAA0" w14:textId="77777777" w:rsidR="008B2FB2" w:rsidRDefault="008B2FB2" w:rsidP="005D1C12"/>
          <w:p w14:paraId="099735DE" w14:textId="1877A70C" w:rsidR="008B2FB2" w:rsidRDefault="008B2FB2" w:rsidP="005D1C12">
            <w:pPr>
              <w:jc w:val="both"/>
            </w:pPr>
            <w:r w:rsidRPr="008B2FB2">
              <w:t>Se encuen</w:t>
            </w:r>
            <w:r>
              <w:t xml:space="preserve">tra conformado por una sucesión de reacciones elementales, que al sumarse dan como resultado la reacción global de estudio. </w:t>
            </w:r>
          </w:p>
          <w:p w14:paraId="234CEFEE" w14:textId="6F817279" w:rsidR="008B2FB2" w:rsidRDefault="00D2516D" w:rsidP="005D1C12">
            <w:pPr>
              <w:jc w:val="both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119141" wp14:editId="5D361D17">
                      <wp:simplePos x="0" y="0"/>
                      <wp:positionH relativeFrom="column">
                        <wp:posOffset>3680460</wp:posOffset>
                      </wp:positionH>
                      <wp:positionV relativeFrom="paragraph">
                        <wp:posOffset>243840</wp:posOffset>
                      </wp:positionV>
                      <wp:extent cx="1219200" cy="257175"/>
                      <wp:effectExtent l="0" t="0" r="0" b="9525"/>
                      <wp:wrapNone/>
                      <wp:docPr id="1375855617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B1C08B" w14:textId="55135FCD" w:rsidR="00D2516D" w:rsidRPr="00D2516D" w:rsidRDefault="00D2516D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Reacción global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41191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4" o:spid="_x0000_s1026" type="#_x0000_t202" style="position:absolute;left:0;text-align:left;margin-left:289.8pt;margin-top:19.2pt;width:96pt;height:20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" fillcolor="white [3201]" stroked="f" strokeweight=".5pt">
                      <v:textbox>
                        <w:txbxContent>
                          <w:p w14:paraId="09B1C08B" w14:textId="55135FCD" w:rsidR="00D2516D" w:rsidRPr="00D2516D" w:rsidRDefault="00D2516D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Reacción global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EA6164" wp14:editId="4CBEB7C8">
                      <wp:simplePos x="0" y="0"/>
                      <wp:positionH relativeFrom="column">
                        <wp:posOffset>3461385</wp:posOffset>
                      </wp:positionH>
                      <wp:positionV relativeFrom="paragraph">
                        <wp:posOffset>167640</wp:posOffset>
                      </wp:positionV>
                      <wp:extent cx="123825" cy="476250"/>
                      <wp:effectExtent l="0" t="0" r="28575" b="19050"/>
                      <wp:wrapNone/>
                      <wp:docPr id="675009937" name="Cerrar llav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4762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C73B8B7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Cerrar llave 3" o:spid="_x0000_s1026" type="#_x0000_t88" style="position:absolute;margin-left:272.55pt;margin-top:13.2pt;width:9.75pt;height:3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" adj="468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7F03B922" w14:textId="3D9B6803" w:rsidR="008B2FB2" w:rsidRPr="00D2516D" w:rsidRDefault="00D2516D" w:rsidP="005D1C12">
            <w:pPr>
              <w:jc w:val="both"/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C000"/>
                  </w:rPr>
                  <m:t>A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→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92D050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92D050"/>
                  </w:rPr>
                  <m:t>D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                     R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</m:oMath>
            </m:oMathPara>
          </w:p>
          <w:p w14:paraId="4D1E8E92" w14:textId="397D6F34" w:rsidR="008B2FB2" w:rsidRPr="00D2516D" w:rsidRDefault="00D2516D" w:rsidP="005D1C12">
            <w:pPr>
              <w:jc w:val="both"/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D→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CC66FF"/>
                  </w:rPr>
                  <m:t>C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92D050"/>
                  </w:rPr>
                  <m:t>E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            R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oMath>
            </m:oMathPara>
          </w:p>
          <w:p w14:paraId="75EB4195" w14:textId="7333512D" w:rsidR="008B2FB2" w:rsidRPr="00D2516D" w:rsidRDefault="00D2516D" w:rsidP="005D1C12">
            <w:pPr>
              <w:jc w:val="both"/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E→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CC66FF"/>
                  </w:rPr>
                  <m:t>B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CC66FF"/>
                  </w:rPr>
                  <m:t xml:space="preserve">C 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             R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oMath>
            </m:oMathPara>
          </w:p>
          <w:p w14:paraId="194C2F37" w14:textId="41502418" w:rsidR="008B2FB2" w:rsidRDefault="008B2FB2" w:rsidP="008B2FB2"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ABE14E" wp14:editId="5BFB634F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86360</wp:posOffset>
                      </wp:positionV>
                      <wp:extent cx="2314575" cy="9525"/>
                      <wp:effectExtent l="0" t="0" r="28575" b="28575"/>
                      <wp:wrapNone/>
                      <wp:docPr id="168858881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145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F7423D" id="Conector rec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75pt,6.8pt" to="304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341DF89" w14:textId="2C6506B7" w:rsidR="008B2FB2" w:rsidRPr="00D2516D" w:rsidRDefault="00D2516D" w:rsidP="008B2FB2">
            <w:pPr>
              <w:tabs>
                <w:tab w:val="left" w:pos="4785"/>
              </w:tabs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C000"/>
                  </w:rPr>
                  <m:t>A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→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CC66FF"/>
                  </w:rPr>
                  <m:t>B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CC66FF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CC66FF"/>
                  </w:rPr>
                  <m:t>C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                </m:t>
                </m:r>
              </m:oMath>
            </m:oMathPara>
          </w:p>
          <w:p w14:paraId="2845CBF8" w14:textId="77777777" w:rsidR="00D2516D" w:rsidRDefault="00D2516D" w:rsidP="00D2516D">
            <w:pPr>
              <w:tabs>
                <w:tab w:val="left" w:pos="4785"/>
              </w:tabs>
              <w:jc w:val="both"/>
              <w:rPr>
                <w:b/>
                <w:bCs/>
              </w:rPr>
            </w:pPr>
            <w:r>
              <w:t xml:space="preserve">En el mecanismo de reacción se establecen las etapas en donde los </w:t>
            </w:r>
            <w:r w:rsidRPr="00D2516D">
              <w:rPr>
                <w:b/>
                <w:bCs/>
                <w:color w:val="FFC000"/>
              </w:rPr>
              <w:t>reactantes</w:t>
            </w:r>
            <w:r>
              <w:t xml:space="preserve"> se consumen </w:t>
            </w:r>
            <w:r w:rsidRPr="00D2516D">
              <w:rPr>
                <w:b/>
                <w:bCs/>
                <w:color w:val="FFC000"/>
              </w:rPr>
              <w:t>(especie A en R1)</w:t>
            </w:r>
            <w:r>
              <w:t xml:space="preserve">, los </w:t>
            </w:r>
            <w:r w:rsidRPr="00D2516D">
              <w:rPr>
                <w:b/>
                <w:bCs/>
                <w:color w:val="CC66FF"/>
              </w:rPr>
              <w:t>productos</w:t>
            </w:r>
            <w:r w:rsidRPr="00D2516D">
              <w:rPr>
                <w:b/>
                <w:bCs/>
              </w:rPr>
              <w:t xml:space="preserve"> </w:t>
            </w:r>
            <w:r w:rsidRPr="00D2516D">
              <w:t>se forman</w:t>
            </w:r>
            <w:r w:rsidRPr="00D2516D">
              <w:rPr>
                <w:b/>
                <w:bCs/>
              </w:rPr>
              <w:t xml:space="preserve"> </w:t>
            </w:r>
            <w:r w:rsidRPr="00D2516D">
              <w:rPr>
                <w:b/>
                <w:bCs/>
                <w:color w:val="CC66FF"/>
              </w:rPr>
              <w:t>(especies B y C en R2 y R3)</w:t>
            </w:r>
            <w:r w:rsidRPr="00D2516D">
              <w:rPr>
                <w:color w:val="CC66FF"/>
              </w:rPr>
              <w:t xml:space="preserve"> </w:t>
            </w:r>
            <w:r>
              <w:t xml:space="preserve">y donde también puede dar lugar a la presencia de </w:t>
            </w:r>
            <w:r w:rsidRPr="00D2516D">
              <w:rPr>
                <w:b/>
                <w:bCs/>
                <w:color w:val="92D050"/>
              </w:rPr>
              <w:t>especies intermediarias (especies D y E)</w:t>
            </w:r>
            <w:r>
              <w:t xml:space="preserve">, que se forman en una reacción para posteriormente consumirse, sin que esta especie aparezca en la </w:t>
            </w:r>
            <w:r w:rsidRPr="00D2516D">
              <w:rPr>
                <w:b/>
                <w:bCs/>
              </w:rPr>
              <w:t>reacción global.</w:t>
            </w:r>
            <w:r>
              <w:rPr>
                <w:b/>
                <w:bCs/>
              </w:rPr>
              <w:t xml:space="preserve"> </w:t>
            </w:r>
            <w:r w:rsidRPr="00D2516D">
              <w:t>En cada mecanismo de reacción debe de identificarse el rol que desempeña cada especie química participante</w:t>
            </w:r>
            <w:r>
              <w:rPr>
                <w:b/>
                <w:bCs/>
              </w:rPr>
              <w:t xml:space="preserve">: reactante, producto o especie intermediaria. </w:t>
            </w:r>
          </w:p>
          <w:p w14:paraId="5F61E809" w14:textId="77777777" w:rsidR="00356712" w:rsidRDefault="00356712" w:rsidP="00D2516D">
            <w:pPr>
              <w:tabs>
                <w:tab w:val="left" w:pos="4785"/>
              </w:tabs>
              <w:jc w:val="both"/>
              <w:rPr>
                <w:b/>
                <w:bCs/>
              </w:rPr>
            </w:pPr>
          </w:p>
          <w:p w14:paraId="18472482" w14:textId="5B18BEF0" w:rsidR="00356712" w:rsidRDefault="00356712" w:rsidP="00D2516D">
            <w:pPr>
              <w:tabs>
                <w:tab w:val="left" w:pos="478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Método de etapa determinante.</w:t>
            </w:r>
          </w:p>
          <w:p w14:paraId="69201AFD" w14:textId="77777777" w:rsidR="00356712" w:rsidRDefault="00356712" w:rsidP="00D2516D">
            <w:pPr>
              <w:tabs>
                <w:tab w:val="left" w:pos="4785"/>
              </w:tabs>
              <w:jc w:val="both"/>
              <w:rPr>
                <w:b/>
                <w:bCs/>
              </w:rPr>
            </w:pPr>
          </w:p>
          <w:p w14:paraId="271AD7C7" w14:textId="294E47FE" w:rsidR="00356712" w:rsidRDefault="00356712" w:rsidP="00356712">
            <w:pPr>
              <w:pStyle w:val="Prrafodelista"/>
              <w:numPr>
                <w:ilvl w:val="0"/>
                <w:numId w:val="1"/>
              </w:numPr>
              <w:tabs>
                <w:tab w:val="left" w:pos="4785"/>
              </w:tabs>
              <w:jc w:val="both"/>
            </w:pPr>
            <w:r>
              <w:t>Reacción química cuya rapidez de reacción es “lenta” con respecto a la rapidez de las demás reacciones involucradas en el mecanismo.</w:t>
            </w:r>
          </w:p>
          <w:p w14:paraId="392D993F" w14:textId="6CBAA534" w:rsidR="00356712" w:rsidRDefault="00356712" w:rsidP="00356712">
            <w:pPr>
              <w:pStyle w:val="Prrafodelista"/>
              <w:numPr>
                <w:ilvl w:val="0"/>
                <w:numId w:val="1"/>
              </w:numPr>
              <w:tabs>
                <w:tab w:val="left" w:pos="4785"/>
              </w:tabs>
              <w:jc w:val="both"/>
            </w:pPr>
            <w:r>
              <w:t>La reacción “lenta” determina la rapidez total del sistema de reacciones.</w:t>
            </w:r>
          </w:p>
          <w:p w14:paraId="63231DEC" w14:textId="188A311A" w:rsidR="00356712" w:rsidRDefault="00356712" w:rsidP="00356712">
            <w:pPr>
              <w:pStyle w:val="Prrafodelista"/>
              <w:numPr>
                <w:ilvl w:val="0"/>
                <w:numId w:val="1"/>
              </w:numPr>
              <w:tabs>
                <w:tab w:val="left" w:pos="4785"/>
              </w:tabs>
              <w:jc w:val="both"/>
            </w:pPr>
            <w:r>
              <w:t>Las demás reacciones química son “rápidas” y se considera que todas alanzan el equilibrio rápidamente.</w:t>
            </w:r>
          </w:p>
          <w:p w14:paraId="5368725C" w14:textId="68F0F021" w:rsidR="00356712" w:rsidRPr="00356712" w:rsidRDefault="00000000" w:rsidP="00356712">
            <w:pPr>
              <w:pStyle w:val="Prrafodelista"/>
              <w:tabs>
                <w:tab w:val="left" w:pos="4785"/>
              </w:tabs>
              <w:jc w:val="both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formación de productos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formación de reactantes</m:t>
                    </m:r>
                  </m:sub>
                </m:sSub>
              </m:oMath>
            </m:oMathPara>
          </w:p>
          <w:p w14:paraId="40D0DC45" w14:textId="2F0D757E" w:rsidR="00356712" w:rsidRPr="00356712" w:rsidRDefault="00356712" w:rsidP="00356712">
            <w:pPr>
              <w:pStyle w:val="Prrafodelista"/>
              <w:numPr>
                <w:ilvl w:val="0"/>
                <w:numId w:val="1"/>
              </w:numPr>
              <w:tabs>
                <w:tab w:val="left" w:pos="4785"/>
              </w:tabs>
              <w:jc w:val="both"/>
            </w:pPr>
            <w:r>
              <w:t xml:space="preserve">Todas las reacciones del mecanismo son elementales. </w:t>
            </w:r>
          </w:p>
          <w:p w14:paraId="4F0F718D" w14:textId="77777777" w:rsidR="00356712" w:rsidRDefault="00356712" w:rsidP="00D2516D">
            <w:pPr>
              <w:tabs>
                <w:tab w:val="left" w:pos="4785"/>
              </w:tabs>
              <w:jc w:val="both"/>
              <w:rPr>
                <w:b/>
                <w:bCs/>
              </w:rPr>
            </w:pPr>
          </w:p>
          <w:p w14:paraId="02D218CD" w14:textId="4A0F7BDC" w:rsidR="00356712" w:rsidRDefault="00356712" w:rsidP="00D2516D">
            <w:pPr>
              <w:tabs>
                <w:tab w:val="left" w:pos="4785"/>
              </w:tabs>
              <w:jc w:val="both"/>
              <w:rPr>
                <w:b/>
                <w:bCs/>
              </w:rPr>
            </w:pPr>
            <w:r w:rsidRPr="00356712">
              <w:rPr>
                <w:b/>
                <w:bCs/>
              </w:rPr>
              <w:t>Método de la aproximación del estado estacionario.</w:t>
            </w:r>
          </w:p>
          <w:p w14:paraId="49B7A52D" w14:textId="77777777" w:rsidR="00356712" w:rsidRDefault="00356712" w:rsidP="00D2516D">
            <w:pPr>
              <w:tabs>
                <w:tab w:val="left" w:pos="4785"/>
              </w:tabs>
              <w:jc w:val="both"/>
              <w:rPr>
                <w:b/>
                <w:bCs/>
              </w:rPr>
            </w:pPr>
          </w:p>
          <w:p w14:paraId="544358B0" w14:textId="77777777" w:rsidR="00356712" w:rsidRPr="00356712" w:rsidRDefault="00356712" w:rsidP="00356712">
            <w:pPr>
              <w:pStyle w:val="Prrafodelista"/>
              <w:numPr>
                <w:ilvl w:val="0"/>
                <w:numId w:val="1"/>
              </w:numPr>
              <w:tabs>
                <w:tab w:val="left" w:pos="4785"/>
              </w:tabs>
              <w:jc w:val="both"/>
            </w:pPr>
            <w:r w:rsidRPr="00356712">
              <w:t>En este método no hay reacciones químicas lentas ni rápidas.</w:t>
            </w:r>
          </w:p>
          <w:p w14:paraId="09AE40BC" w14:textId="77777777" w:rsidR="00356712" w:rsidRPr="00356712" w:rsidRDefault="00356712" w:rsidP="00356712">
            <w:pPr>
              <w:pStyle w:val="Prrafodelista"/>
              <w:numPr>
                <w:ilvl w:val="0"/>
                <w:numId w:val="1"/>
              </w:numPr>
              <w:tabs>
                <w:tab w:val="left" w:pos="4785"/>
              </w:tabs>
              <w:jc w:val="both"/>
            </w:pPr>
            <w:r w:rsidRPr="00356712">
              <w:t>La concentración de especies intermediarias es significativamente menor comparada con la concentración de reactantes o productos.</w:t>
            </w:r>
          </w:p>
          <w:p w14:paraId="2DD02181" w14:textId="77777777" w:rsidR="00356712" w:rsidRDefault="00356712" w:rsidP="00356712">
            <w:pPr>
              <w:pStyle w:val="Prrafodelista"/>
              <w:numPr>
                <w:ilvl w:val="0"/>
                <w:numId w:val="1"/>
              </w:numPr>
              <w:tabs>
                <w:tab w:val="left" w:pos="4785"/>
              </w:tabs>
              <w:jc w:val="both"/>
            </w:pPr>
            <w:r w:rsidRPr="00356712">
              <w:t>El cambio de la concentración de especies intermediarias con respecto del tiempo es cero, debido a que estas especies reactivas se consumen inmediatamente después de haberse formado.</w:t>
            </w:r>
          </w:p>
          <w:p w14:paraId="2CCFABEF" w14:textId="13A03789" w:rsidR="00356712" w:rsidRPr="00356712" w:rsidRDefault="00000000" w:rsidP="00356712">
            <w:pPr>
              <w:pStyle w:val="Prrafodelista"/>
              <w:tabs>
                <w:tab w:val="left" w:pos="4785"/>
              </w:tabs>
              <w:jc w:val="both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formación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consumo</m:t>
                    </m:r>
                  </m:sub>
                </m:sSub>
              </m:oMath>
            </m:oMathPara>
          </w:p>
          <w:p w14:paraId="34A8E115" w14:textId="2D2E0F96" w:rsidR="00356712" w:rsidRPr="00356712" w:rsidRDefault="00356712" w:rsidP="00356712">
            <w:pPr>
              <w:pStyle w:val="Prrafodelista"/>
              <w:numPr>
                <w:ilvl w:val="0"/>
                <w:numId w:val="1"/>
              </w:numPr>
              <w:tabs>
                <w:tab w:val="left" w:pos="4785"/>
              </w:tabs>
              <w:jc w:val="both"/>
              <w:rPr>
                <w:b/>
                <w:bCs/>
              </w:rPr>
            </w:pPr>
            <w:r w:rsidRPr="00356712">
              <w:t>Todas las reacciones del mecanismo son elementales.</w:t>
            </w:r>
            <w:r>
              <w:rPr>
                <w:b/>
                <w:bCs/>
              </w:rPr>
              <w:t xml:space="preserve"> </w:t>
            </w:r>
          </w:p>
        </w:tc>
      </w:tr>
      <w:tr w:rsidR="008B2FB2" w14:paraId="399EFAAD" w14:textId="77777777" w:rsidTr="0045564F">
        <w:trPr>
          <w:trHeight w:val="1993"/>
        </w:trPr>
        <w:tc>
          <w:tcPr>
            <w:tcW w:w="10708" w:type="dxa"/>
            <w:gridSpan w:val="2"/>
          </w:tcPr>
          <w:p w14:paraId="319E65E2" w14:textId="77777777" w:rsidR="008B2FB2" w:rsidRDefault="008B2FB2" w:rsidP="005D1C12"/>
          <w:p w14:paraId="24B76AD1" w14:textId="77777777" w:rsidR="008B2FB2" w:rsidRDefault="008B2FB2" w:rsidP="005D1C12"/>
          <w:p w14:paraId="2B8993FE" w14:textId="77777777" w:rsidR="008B2FB2" w:rsidRDefault="008B2FB2" w:rsidP="005D1C12"/>
          <w:p w14:paraId="57FF365D" w14:textId="77777777" w:rsidR="008B2FB2" w:rsidRDefault="008B2FB2" w:rsidP="005D1C12"/>
          <w:p w14:paraId="74D56560" w14:textId="77777777" w:rsidR="008B2FB2" w:rsidRDefault="008B2FB2" w:rsidP="005D1C12"/>
        </w:tc>
      </w:tr>
    </w:tbl>
    <w:p w14:paraId="5B62410B" w14:textId="77777777" w:rsidR="009424FF" w:rsidRDefault="009424FF"/>
    <w:sectPr w:rsidR="009424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71294"/>
    <w:multiLevelType w:val="hybridMultilevel"/>
    <w:tmpl w:val="7018AE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200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B2"/>
    <w:rsid w:val="00356712"/>
    <w:rsid w:val="0045564F"/>
    <w:rsid w:val="00894773"/>
    <w:rsid w:val="008B2FB2"/>
    <w:rsid w:val="009424FF"/>
    <w:rsid w:val="00D2516D"/>
    <w:rsid w:val="00EB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1E0CC"/>
  <w15:chartTrackingRefBased/>
  <w15:docId w15:val="{E706C1E3-8550-495D-A7C4-6532F9CE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FB2"/>
    <w:rPr>
      <w:rFonts w:eastAsiaTheme="minorEastAsia"/>
      <w:kern w:val="0"/>
      <w:lang w:val="es-MX" w:eastAsia="zh-C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2FB2"/>
    <w:pPr>
      <w:spacing w:after="0" w:line="240" w:lineRule="auto"/>
    </w:pPr>
    <w:rPr>
      <w:rFonts w:eastAsia="DengXian"/>
      <w:kern w:val="0"/>
      <w:lang w:val="es-MX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B2FB2"/>
    <w:rPr>
      <w:color w:val="808080"/>
    </w:rPr>
  </w:style>
  <w:style w:type="paragraph" w:styleId="Prrafodelista">
    <w:name w:val="List Paragraph"/>
    <w:basedOn w:val="Normal"/>
    <w:uiPriority w:val="34"/>
    <w:qFormat/>
    <w:rsid w:val="00356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BRIANDA KARINA HERNANDEZ BARRANCO</dc:creator>
  <cp:keywords/>
  <dc:description/>
  <cp:lastModifiedBy>Rocio Barranco Castellanos</cp:lastModifiedBy>
  <cp:revision>3</cp:revision>
  <cp:lastPrinted>2025-09-19T02:24:00Z</cp:lastPrinted>
  <dcterms:created xsi:type="dcterms:W3CDTF">2023-08-27T23:21:00Z</dcterms:created>
  <dcterms:modified xsi:type="dcterms:W3CDTF">2025-09-19T02:24:00Z</dcterms:modified>
</cp:coreProperties>
</file>